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AAC4A" w14:textId="77777777" w:rsidR="00E332C5" w:rsidRDefault="00EC56AF">
      <w:pPr>
        <w:jc w:val="center"/>
        <w:rPr>
          <w:color w:val="000000"/>
        </w:rPr>
      </w:pPr>
      <w:r>
        <w:rPr>
          <w:rFonts w:ascii="Times New Roman" w:eastAsia="Times New Roman" w:hAnsi="Times New Roman" w:cs="Times New Roman"/>
          <w:b/>
          <w:color w:val="000000"/>
          <w:sz w:val="24"/>
          <w:szCs w:val="24"/>
        </w:rPr>
        <w:t>BAB IV</w:t>
      </w:r>
    </w:p>
    <w:p w14:paraId="6CE07DF4" w14:textId="77777777" w:rsidR="00E332C5" w:rsidRDefault="00EC56AF">
      <w:pP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DAN PEMBAHASAN</w:t>
      </w:r>
    </w:p>
    <w:p w14:paraId="7B4CE921" w14:textId="77777777" w:rsidR="00E332C5" w:rsidRDefault="00E332C5">
      <w:pPr>
        <w:spacing w:line="360" w:lineRule="auto"/>
        <w:jc w:val="center"/>
        <w:rPr>
          <w:rFonts w:ascii="Times New Roman" w:eastAsia="Times New Roman" w:hAnsi="Times New Roman" w:cs="Times New Roman"/>
          <w:b/>
          <w:color w:val="000000"/>
          <w:sz w:val="24"/>
          <w:szCs w:val="24"/>
        </w:rPr>
      </w:pPr>
    </w:p>
    <w:p w14:paraId="5098A1FB" w14:textId="77777777" w:rsidR="00E332C5" w:rsidRDefault="00EC56AF">
      <w:pPr>
        <w:numPr>
          <w:ilvl w:val="0"/>
          <w:numId w:val="32"/>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Deskripsi Umum Penelitian</w:t>
      </w:r>
    </w:p>
    <w:p w14:paraId="0A8AF1EE" w14:textId="77777777" w:rsidR="00E332C5" w:rsidRDefault="00EC56AF">
      <w:pPr>
        <w:pBdr>
          <w:top w:val="nil"/>
          <w:left w:val="nil"/>
          <w:bottom w:val="nil"/>
          <w:right w:val="nil"/>
          <w:between w:val="nil"/>
        </w:pBdr>
        <w:spacing w:line="360" w:lineRule="auto"/>
        <w:ind w:left="720" w:firstLine="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Pada penelitian ini, data yang digunakan adalah data sekunder berupa laporan keuangan perusahaan </w:t>
      </w:r>
      <w:r>
        <w:rPr>
          <w:rFonts w:ascii="Times New Roman" w:eastAsia="Times New Roman" w:hAnsi="Times New Roman" w:cs="Times New Roman"/>
          <w:sz w:val="24"/>
          <w:szCs w:val="24"/>
        </w:rPr>
        <w:t>sub sektor</w:t>
      </w:r>
      <w:r>
        <w:rPr>
          <w:rFonts w:ascii="Times New Roman" w:eastAsia="Times New Roman" w:hAnsi="Times New Roman" w:cs="Times New Roman"/>
          <w:color w:val="000000"/>
          <w:sz w:val="24"/>
          <w:szCs w:val="24"/>
        </w:rPr>
        <w:t xml:space="preserve"> hotel, restoran, dan pariwisata yang terdaftar berturut-turut di BEI periode 2018-2020. Sesuai kriteria pengambilan sampel yang sudah dibahas sebelumnya, diperoleh sampel perusahaan dengan rincian sebagai berikut :</w:t>
      </w:r>
    </w:p>
    <w:tbl>
      <w:tblPr>
        <w:tblStyle w:val="a0"/>
        <w:tblW w:w="7229" w:type="dxa"/>
        <w:tblInd w:w="709" w:type="dxa"/>
        <w:tblBorders>
          <w:top w:val="nil"/>
          <w:left w:val="nil"/>
          <w:bottom w:val="nil"/>
          <w:right w:val="nil"/>
          <w:insideH w:val="nil"/>
          <w:insideV w:val="nil"/>
        </w:tblBorders>
        <w:tblLayout w:type="fixed"/>
        <w:tblLook w:val="0400" w:firstRow="0" w:lastRow="0" w:firstColumn="0" w:lastColumn="0" w:noHBand="0" w:noVBand="1"/>
      </w:tblPr>
      <w:tblGrid>
        <w:gridCol w:w="6061"/>
        <w:gridCol w:w="1168"/>
      </w:tblGrid>
      <w:tr w:rsidR="00E332C5" w14:paraId="2621EA0B" w14:textId="77777777">
        <w:tc>
          <w:tcPr>
            <w:tcW w:w="7229" w:type="dxa"/>
            <w:gridSpan w:val="2"/>
            <w:tcBorders>
              <w:top w:val="nil"/>
              <w:left w:val="nil"/>
              <w:bottom w:val="single" w:sz="4" w:space="0" w:color="000000"/>
              <w:right w:val="nil"/>
            </w:tcBorders>
            <w:vAlign w:val="center"/>
          </w:tcPr>
          <w:p w14:paraId="0F6FDF7A"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0" w:name="_heading=h.3o7alnk" w:colFirst="0" w:colLast="0"/>
            <w:bookmarkEnd w:id="0"/>
            <w:r>
              <w:rPr>
                <w:rFonts w:ascii="Times New Roman" w:eastAsia="Times New Roman" w:hAnsi="Times New Roman" w:cs="Times New Roman"/>
                <w:b/>
                <w:color w:val="000000"/>
                <w:sz w:val="24"/>
                <w:szCs w:val="24"/>
              </w:rPr>
              <w:t>Tabel IV. 1</w:t>
            </w:r>
          </w:p>
          <w:p w14:paraId="51DCFEA5"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Proses Pengambilan Sampel</w:t>
            </w:r>
          </w:p>
        </w:tc>
      </w:tr>
      <w:tr w:rsidR="00E332C5" w14:paraId="3282B8A8" w14:textId="77777777">
        <w:tc>
          <w:tcPr>
            <w:tcW w:w="6061" w:type="dxa"/>
            <w:tcBorders>
              <w:top w:val="single" w:sz="4" w:space="0" w:color="000000"/>
              <w:left w:val="nil"/>
              <w:bottom w:val="single" w:sz="4" w:space="0" w:color="000000"/>
              <w:right w:val="nil"/>
            </w:tcBorders>
            <w:vAlign w:val="center"/>
          </w:tcPr>
          <w:p w14:paraId="7E1C6343"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Kriteria Pengambilan Sampel</w:t>
            </w:r>
          </w:p>
        </w:tc>
        <w:tc>
          <w:tcPr>
            <w:tcW w:w="1168" w:type="dxa"/>
            <w:tcBorders>
              <w:top w:val="single" w:sz="4" w:space="0" w:color="000000"/>
              <w:left w:val="nil"/>
              <w:bottom w:val="single" w:sz="4" w:space="0" w:color="000000"/>
              <w:right w:val="nil"/>
            </w:tcBorders>
            <w:vAlign w:val="center"/>
          </w:tcPr>
          <w:p w14:paraId="2218F52E"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Jumlah</w:t>
            </w:r>
          </w:p>
        </w:tc>
      </w:tr>
      <w:tr w:rsidR="00E332C5" w14:paraId="462B4EB3" w14:textId="77777777">
        <w:tc>
          <w:tcPr>
            <w:tcW w:w="6061" w:type="dxa"/>
            <w:tcBorders>
              <w:top w:val="single" w:sz="4" w:space="0" w:color="000000"/>
              <w:left w:val="nil"/>
              <w:bottom w:val="single" w:sz="4" w:space="0" w:color="000000"/>
              <w:right w:val="nil"/>
            </w:tcBorders>
            <w:vAlign w:val="center"/>
          </w:tcPr>
          <w:p w14:paraId="5BF2E1CB"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w:t>
            </w:r>
            <w:r>
              <w:rPr>
                <w:rFonts w:ascii="Times New Roman" w:eastAsia="Times New Roman" w:hAnsi="Times New Roman" w:cs="Times New Roman"/>
                <w:sz w:val="24"/>
                <w:szCs w:val="24"/>
              </w:rPr>
              <w:t>sub sektor</w:t>
            </w:r>
            <w:r>
              <w:rPr>
                <w:rFonts w:ascii="Times New Roman" w:eastAsia="Times New Roman" w:hAnsi="Times New Roman" w:cs="Times New Roman"/>
                <w:color w:val="000000"/>
                <w:sz w:val="24"/>
                <w:szCs w:val="24"/>
              </w:rPr>
              <w:t xml:space="preserve"> hotel, restoran, dan pariwisata  yang terdaftar di BEI selama periode 2018-2020</w:t>
            </w:r>
          </w:p>
        </w:tc>
        <w:tc>
          <w:tcPr>
            <w:tcW w:w="1168" w:type="dxa"/>
            <w:tcBorders>
              <w:top w:val="single" w:sz="4" w:space="0" w:color="000000"/>
              <w:left w:val="nil"/>
              <w:bottom w:val="single" w:sz="4" w:space="0" w:color="000000"/>
              <w:right w:val="nil"/>
            </w:tcBorders>
          </w:tcPr>
          <w:p w14:paraId="0FCCFDA5"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w:t>
            </w:r>
          </w:p>
        </w:tc>
      </w:tr>
      <w:tr w:rsidR="00E332C5" w14:paraId="54E91E7F" w14:textId="77777777">
        <w:tc>
          <w:tcPr>
            <w:tcW w:w="6061" w:type="dxa"/>
            <w:tcBorders>
              <w:top w:val="single" w:sz="4" w:space="0" w:color="000000"/>
              <w:left w:val="nil"/>
              <w:bottom w:val="single" w:sz="4" w:space="0" w:color="000000"/>
              <w:right w:val="nil"/>
            </w:tcBorders>
            <w:vAlign w:val="center"/>
          </w:tcPr>
          <w:p w14:paraId="067705DE"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w:t>
            </w:r>
            <w:r>
              <w:rPr>
                <w:rFonts w:ascii="Times New Roman" w:eastAsia="Times New Roman" w:hAnsi="Times New Roman" w:cs="Times New Roman"/>
                <w:sz w:val="24"/>
                <w:szCs w:val="24"/>
              </w:rPr>
              <w:t>sub sektor</w:t>
            </w:r>
            <w:r>
              <w:rPr>
                <w:rFonts w:ascii="Times New Roman" w:eastAsia="Times New Roman" w:hAnsi="Times New Roman" w:cs="Times New Roman"/>
                <w:color w:val="000000"/>
                <w:sz w:val="24"/>
                <w:szCs w:val="24"/>
              </w:rPr>
              <w:t xml:space="preserve"> hotel, restoran, dan pariwisata  yang tidak terdaftar berturut-turut di BEI selama periode 2018-2020</w:t>
            </w:r>
          </w:p>
          <w:p w14:paraId="1F28CB26"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Perusahaan yang tidak mempublikasikan laporan keuangan secara lengkap selama periode 2018-2020</w:t>
            </w:r>
          </w:p>
          <w:p w14:paraId="7B063ECD"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Perusahaan yang tidak menggunakan mata uang rupiah dalam laporan keuangannya </w:t>
            </w:r>
          </w:p>
        </w:tc>
        <w:tc>
          <w:tcPr>
            <w:tcW w:w="1168" w:type="dxa"/>
            <w:tcBorders>
              <w:top w:val="single" w:sz="4" w:space="0" w:color="000000"/>
              <w:left w:val="nil"/>
              <w:bottom w:val="single" w:sz="4" w:space="0" w:color="000000"/>
              <w:right w:val="nil"/>
            </w:tcBorders>
          </w:tcPr>
          <w:p w14:paraId="39A4420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14:paraId="6D869EB3"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08318C9"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05AB641"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( 5 )</w:t>
            </w:r>
          </w:p>
          <w:p w14:paraId="530EB048"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758D9DB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r>
      <w:tr w:rsidR="00E332C5" w14:paraId="548318DA" w14:textId="77777777">
        <w:trPr>
          <w:trHeight w:val="20"/>
        </w:trPr>
        <w:tc>
          <w:tcPr>
            <w:tcW w:w="6061" w:type="dxa"/>
            <w:tcBorders>
              <w:top w:val="single" w:sz="4" w:space="0" w:color="000000"/>
              <w:left w:val="nil"/>
              <w:bottom w:val="single" w:sz="4" w:space="0" w:color="000000"/>
              <w:right w:val="nil"/>
            </w:tcBorders>
            <w:vAlign w:val="center"/>
          </w:tcPr>
          <w:p w14:paraId="0E43C8E1"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 Sampel</w:t>
            </w:r>
          </w:p>
        </w:tc>
        <w:tc>
          <w:tcPr>
            <w:tcW w:w="1168" w:type="dxa"/>
            <w:tcBorders>
              <w:top w:val="single" w:sz="4" w:space="0" w:color="000000"/>
              <w:left w:val="nil"/>
              <w:bottom w:val="single" w:sz="4" w:space="0" w:color="000000"/>
              <w:right w:val="nil"/>
            </w:tcBorders>
          </w:tcPr>
          <w:p w14:paraId="597E11F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r>
      <w:tr w:rsidR="00E332C5" w14:paraId="23AED254" w14:textId="77777777">
        <w:trPr>
          <w:trHeight w:val="20"/>
        </w:trPr>
        <w:tc>
          <w:tcPr>
            <w:tcW w:w="6061" w:type="dxa"/>
            <w:tcBorders>
              <w:top w:val="single" w:sz="4" w:space="0" w:color="000000"/>
              <w:left w:val="nil"/>
              <w:bottom w:val="single" w:sz="4" w:space="0" w:color="000000"/>
              <w:right w:val="nil"/>
            </w:tcBorders>
            <w:vAlign w:val="center"/>
          </w:tcPr>
          <w:p w14:paraId="445D35EB"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Jumlah data (24x3 tahun)</w:t>
            </w:r>
          </w:p>
        </w:tc>
        <w:tc>
          <w:tcPr>
            <w:tcW w:w="1168" w:type="dxa"/>
            <w:tcBorders>
              <w:top w:val="single" w:sz="4" w:space="0" w:color="000000"/>
              <w:left w:val="nil"/>
              <w:bottom w:val="single" w:sz="4" w:space="0" w:color="000000"/>
              <w:right w:val="nil"/>
            </w:tcBorders>
          </w:tcPr>
          <w:p w14:paraId="46EA403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tc>
      </w:tr>
      <w:tr w:rsidR="00E332C5" w14:paraId="07AB3E3B" w14:textId="77777777">
        <w:trPr>
          <w:trHeight w:val="20"/>
        </w:trPr>
        <w:tc>
          <w:tcPr>
            <w:tcW w:w="6061" w:type="dxa"/>
            <w:tcBorders>
              <w:top w:val="single" w:sz="4" w:space="0" w:color="000000"/>
              <w:left w:val="nil"/>
              <w:bottom w:val="single" w:sz="4" w:space="0" w:color="000000"/>
              <w:right w:val="nil"/>
            </w:tcBorders>
            <w:vAlign w:val="center"/>
          </w:tcPr>
          <w:p w14:paraId="04C7B184" w14:textId="77777777" w:rsidR="00E332C5" w:rsidRDefault="00EC56AF">
            <w:pPr>
              <w:pBdr>
                <w:top w:val="nil"/>
                <w:left w:val="nil"/>
                <w:bottom w:val="nil"/>
                <w:right w:val="nil"/>
                <w:between w:val="nil"/>
              </w:pBdr>
              <w:ind w:left="14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Outlier</w:t>
            </w:r>
          </w:p>
        </w:tc>
        <w:tc>
          <w:tcPr>
            <w:tcW w:w="1168" w:type="dxa"/>
            <w:tcBorders>
              <w:top w:val="single" w:sz="4" w:space="0" w:color="000000"/>
              <w:left w:val="nil"/>
              <w:bottom w:val="single" w:sz="4" w:space="0" w:color="000000"/>
              <w:right w:val="nil"/>
            </w:tcBorders>
          </w:tcPr>
          <w:p w14:paraId="7BF1D5FD"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E332C5" w14:paraId="4B1BE22E" w14:textId="77777777">
        <w:trPr>
          <w:trHeight w:val="20"/>
        </w:trPr>
        <w:tc>
          <w:tcPr>
            <w:tcW w:w="6061" w:type="dxa"/>
            <w:tcBorders>
              <w:top w:val="single" w:sz="4" w:space="0" w:color="000000"/>
              <w:left w:val="nil"/>
              <w:bottom w:val="nil"/>
              <w:right w:val="nil"/>
            </w:tcBorders>
            <w:vAlign w:val="center"/>
          </w:tcPr>
          <w:p w14:paraId="4F7EFF86" w14:textId="77777777" w:rsidR="00E332C5" w:rsidRDefault="00EC56AF">
            <w:pPr>
              <w:pBdr>
                <w:top w:val="nil"/>
                <w:left w:val="nil"/>
                <w:bottom w:val="nil"/>
                <w:right w:val="nil"/>
                <w:between w:val="nil"/>
              </w:pBdr>
              <w:ind w:left="141"/>
              <w:jc w:val="lef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Jumlah data yang diolah</w:t>
            </w:r>
          </w:p>
        </w:tc>
        <w:tc>
          <w:tcPr>
            <w:tcW w:w="1168" w:type="dxa"/>
            <w:tcBorders>
              <w:top w:val="single" w:sz="4" w:space="0" w:color="000000"/>
              <w:left w:val="nil"/>
              <w:bottom w:val="nil"/>
              <w:right w:val="nil"/>
            </w:tcBorders>
          </w:tcPr>
          <w:p w14:paraId="561DAA52"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r>
    </w:tbl>
    <w:p w14:paraId="07C0E91D" w14:textId="77777777" w:rsidR="00E332C5" w:rsidRDefault="00EC56AF">
      <w:pPr>
        <w:pBdr>
          <w:top w:val="single" w:sz="4" w:space="1" w:color="000000"/>
          <w:left w:val="nil"/>
          <w:bottom w:val="nil"/>
          <w:right w:val="nil"/>
          <w:between w:val="nil"/>
        </w:pBdr>
        <w:ind w:left="4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 Lampiran 1</w:t>
      </w:r>
    </w:p>
    <w:p w14:paraId="0EBBAE51" w14:textId="77777777" w:rsidR="00E332C5" w:rsidRDefault="00E332C5">
      <w:pPr>
        <w:spacing w:line="360" w:lineRule="auto"/>
        <w:rPr>
          <w:rFonts w:ascii="Times New Roman" w:eastAsia="Times New Roman" w:hAnsi="Times New Roman" w:cs="Times New Roman"/>
          <w:b/>
          <w:color w:val="000000"/>
          <w:sz w:val="24"/>
          <w:szCs w:val="24"/>
        </w:rPr>
      </w:pPr>
    </w:p>
    <w:p w14:paraId="511B166B" w14:textId="77777777" w:rsidR="00E332C5" w:rsidRDefault="00EC56AF">
      <w:pPr>
        <w:pBdr>
          <w:top w:val="nil"/>
          <w:left w:val="nil"/>
          <w:bottom w:val="nil"/>
          <w:right w:val="nil"/>
          <w:between w:val="nil"/>
        </w:pBdr>
        <w:spacing w:line="360" w:lineRule="auto"/>
        <w:ind w:left="720" w:firstLine="556"/>
        <w:rPr>
          <w:rFonts w:ascii="Times New Roman" w:eastAsia="Times New Roman" w:hAnsi="Times New Roman" w:cs="Times New Roman"/>
          <w:color w:val="000000"/>
          <w:sz w:val="24"/>
          <w:szCs w:val="24"/>
        </w:rPr>
        <w:sectPr w:rsidR="00E332C5">
          <w:headerReference w:type="default" r:id="rId9"/>
          <w:footerReference w:type="default" r:id="rId10"/>
          <w:pgSz w:w="11907" w:h="16839"/>
          <w:pgMar w:top="2268" w:right="1701" w:bottom="1701" w:left="2268" w:header="709" w:footer="709" w:gutter="0"/>
          <w:pgNumType w:start="26"/>
          <w:cols w:space="720"/>
        </w:sectPr>
      </w:pPr>
      <w:r>
        <w:rPr>
          <w:rFonts w:ascii="Times New Roman" w:eastAsia="Times New Roman" w:hAnsi="Times New Roman" w:cs="Times New Roman"/>
          <w:color w:val="000000"/>
          <w:sz w:val="24"/>
          <w:szCs w:val="24"/>
        </w:rPr>
        <w:t xml:space="preserve">Berdasarkan tabel diatas, data perusahaan yang diperoleh dari website www.idx.co.id adalah sebanyak 35 perusahaan </w:t>
      </w:r>
      <w:r>
        <w:rPr>
          <w:rFonts w:ascii="Times New Roman" w:eastAsia="Times New Roman" w:hAnsi="Times New Roman" w:cs="Times New Roman"/>
          <w:sz w:val="24"/>
          <w:szCs w:val="24"/>
        </w:rPr>
        <w:t>sub sektor</w:t>
      </w:r>
      <w:r>
        <w:rPr>
          <w:rFonts w:ascii="Times New Roman" w:eastAsia="Times New Roman" w:hAnsi="Times New Roman" w:cs="Times New Roman"/>
          <w:color w:val="000000"/>
          <w:sz w:val="24"/>
          <w:szCs w:val="24"/>
        </w:rPr>
        <w:t xml:space="preserve"> hotel, restoran, dan pariwisata. Dari jumlah tersebut, setelah dilakukan seleksi dengan kriteria sampel penelitian yang telah ditetapkan didapatkan yaitu sejumlah 24 perusahaan tiap tahunan, jadi total sampel yang diperoleh adalah 24 dikali 3 tahun yaitu 72 data. Dikarenakan pada saat pengujian  terdistribusi data tidak normal sehingga penulis melakukan Outlier data </w:t>
      </w:r>
    </w:p>
    <w:p w14:paraId="1737DB2B" w14:textId="77777777" w:rsidR="00E332C5" w:rsidRDefault="00EC56AF">
      <w:pPr>
        <w:pBdr>
          <w:top w:val="nil"/>
          <w:left w:val="nil"/>
          <w:bottom w:val="nil"/>
          <w:right w:val="nil"/>
          <w:between w:val="nil"/>
        </w:pBdr>
        <w:spacing w:line="360"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dalam penentuan sampel, dan jumlah sampel setelah di Outlier data menjadi 40 data.</w:t>
      </w:r>
    </w:p>
    <w:p w14:paraId="54DFC15C" w14:textId="77777777" w:rsidR="00E332C5" w:rsidRDefault="00E332C5">
      <w:pPr>
        <w:spacing w:line="360" w:lineRule="auto"/>
        <w:rPr>
          <w:rFonts w:ascii="Times New Roman" w:eastAsia="Times New Roman" w:hAnsi="Times New Roman" w:cs="Times New Roman"/>
          <w:b/>
          <w:color w:val="000000"/>
          <w:sz w:val="24"/>
          <w:szCs w:val="24"/>
        </w:rPr>
      </w:pPr>
    </w:p>
    <w:p w14:paraId="2709BDDD" w14:textId="77777777" w:rsidR="00E332C5" w:rsidRDefault="00EC56AF">
      <w:pPr>
        <w:numPr>
          <w:ilvl w:val="0"/>
          <w:numId w:val="32"/>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Hasil Penelitian</w:t>
      </w:r>
    </w:p>
    <w:p w14:paraId="3BC5A027" w14:textId="77777777" w:rsidR="00E332C5" w:rsidRDefault="00EC56AF">
      <w:pPr>
        <w:numPr>
          <w:ilvl w:val="0"/>
          <w:numId w:val="20"/>
        </w:numPr>
        <w:pBdr>
          <w:top w:val="nil"/>
          <w:left w:val="nil"/>
          <w:bottom w:val="nil"/>
          <w:right w:val="nil"/>
          <w:between w:val="nil"/>
        </w:pBdr>
        <w:spacing w:line="360"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Statistik Deskriptif</w:t>
      </w:r>
    </w:p>
    <w:p w14:paraId="279DBBFB" w14:textId="77777777" w:rsidR="00E332C5" w:rsidRDefault="00EC56AF">
      <w:pPr>
        <w:pBdr>
          <w:top w:val="nil"/>
          <w:left w:val="nil"/>
          <w:bottom w:val="nil"/>
          <w:right w:val="nil"/>
          <w:between w:val="nil"/>
        </w:pBdr>
        <w:spacing w:line="360" w:lineRule="auto"/>
        <w:ind w:left="993" w:firstLine="425"/>
        <w:rPr>
          <w:rFonts w:ascii="Times New Roman" w:eastAsia="Times New Roman" w:hAnsi="Times New Roman" w:cs="Times New Roman"/>
          <w:color w:val="000000"/>
          <w:sz w:val="24"/>
          <w:szCs w:val="24"/>
        </w:rPr>
      </w:pPr>
      <w:bookmarkStart w:id="1" w:name="_heading=h.23ckvvd" w:colFirst="0" w:colLast="0"/>
      <w:bookmarkEnd w:id="1"/>
      <w:r>
        <w:rPr>
          <w:rFonts w:ascii="Times New Roman" w:eastAsia="Times New Roman" w:hAnsi="Times New Roman" w:cs="Times New Roman"/>
          <w:color w:val="000000"/>
          <w:sz w:val="24"/>
          <w:szCs w:val="24"/>
        </w:rPr>
        <w:t xml:space="preserve">Tujuan dari statistik deskriptif adalah untuk mengetahui karakteristik data dengan indikator Jumlah sampel, nilai minimum, nilai </w:t>
      </w:r>
      <w:r>
        <w:rPr>
          <w:rFonts w:ascii="Times New Roman" w:eastAsia="Times New Roman" w:hAnsi="Times New Roman" w:cs="Times New Roman"/>
          <w:sz w:val="24"/>
          <w:szCs w:val="24"/>
        </w:rPr>
        <w:t>maksimum</w:t>
      </w:r>
      <w:r>
        <w:rPr>
          <w:rFonts w:ascii="Times New Roman" w:eastAsia="Times New Roman" w:hAnsi="Times New Roman" w:cs="Times New Roman"/>
          <w:color w:val="000000"/>
          <w:sz w:val="24"/>
          <w:szCs w:val="24"/>
        </w:rPr>
        <w:t>, mean dan standar deviasi</w:t>
      </w:r>
    </w:p>
    <w:tbl>
      <w:tblPr>
        <w:tblStyle w:val="a1"/>
        <w:tblW w:w="7142" w:type="dxa"/>
        <w:tblInd w:w="831" w:type="dxa"/>
        <w:tblBorders>
          <w:top w:val="nil"/>
          <w:left w:val="nil"/>
          <w:bottom w:val="nil"/>
          <w:right w:val="nil"/>
          <w:insideH w:val="nil"/>
          <w:insideV w:val="nil"/>
        </w:tblBorders>
        <w:tblLayout w:type="fixed"/>
        <w:tblLook w:val="0400" w:firstRow="0" w:lastRow="0" w:firstColumn="0" w:lastColumn="0" w:noHBand="0" w:noVBand="1"/>
      </w:tblPr>
      <w:tblGrid>
        <w:gridCol w:w="2126"/>
        <w:gridCol w:w="709"/>
        <w:gridCol w:w="851"/>
        <w:gridCol w:w="992"/>
        <w:gridCol w:w="992"/>
        <w:gridCol w:w="199"/>
        <w:gridCol w:w="1076"/>
        <w:gridCol w:w="197"/>
      </w:tblGrid>
      <w:tr w:rsidR="00E332C5" w14:paraId="4E55CA06" w14:textId="77777777" w:rsidTr="00687962">
        <w:tc>
          <w:tcPr>
            <w:tcW w:w="7142" w:type="dxa"/>
            <w:gridSpan w:val="8"/>
          </w:tcPr>
          <w:p w14:paraId="69414E6B"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2" w:name="_heading=h.ihv636" w:colFirst="0" w:colLast="0"/>
            <w:bookmarkEnd w:id="2"/>
            <w:r>
              <w:rPr>
                <w:rFonts w:ascii="Times New Roman" w:eastAsia="Times New Roman" w:hAnsi="Times New Roman" w:cs="Times New Roman"/>
                <w:b/>
                <w:color w:val="000000"/>
                <w:sz w:val="24"/>
                <w:szCs w:val="24"/>
              </w:rPr>
              <w:t>Tabel IV. 2</w:t>
            </w:r>
          </w:p>
          <w:p w14:paraId="096A4E9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Statistik Deskriptif</w:t>
            </w:r>
          </w:p>
        </w:tc>
      </w:tr>
      <w:tr w:rsidR="00E332C5" w14:paraId="04F0FBBA" w14:textId="77777777" w:rsidTr="00687962">
        <w:tc>
          <w:tcPr>
            <w:tcW w:w="2126" w:type="dxa"/>
            <w:tcBorders>
              <w:top w:val="single" w:sz="4" w:space="0" w:color="000000"/>
              <w:left w:val="nil"/>
              <w:bottom w:val="single" w:sz="4" w:space="0" w:color="000000"/>
              <w:right w:val="nil"/>
            </w:tcBorders>
            <w:vAlign w:val="center"/>
          </w:tcPr>
          <w:p w14:paraId="4C3439D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w:t>
            </w:r>
          </w:p>
        </w:tc>
        <w:tc>
          <w:tcPr>
            <w:tcW w:w="709" w:type="dxa"/>
            <w:tcBorders>
              <w:top w:val="single" w:sz="4" w:space="0" w:color="000000"/>
              <w:left w:val="nil"/>
              <w:bottom w:val="single" w:sz="4" w:space="0" w:color="000000"/>
              <w:right w:val="nil"/>
            </w:tcBorders>
            <w:vAlign w:val="center"/>
          </w:tcPr>
          <w:p w14:paraId="0A9C025E"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p>
        </w:tc>
        <w:tc>
          <w:tcPr>
            <w:tcW w:w="851" w:type="dxa"/>
            <w:tcBorders>
              <w:top w:val="single" w:sz="4" w:space="0" w:color="000000"/>
              <w:left w:val="nil"/>
              <w:bottom w:val="single" w:sz="4" w:space="0" w:color="000000"/>
              <w:right w:val="nil"/>
            </w:tcBorders>
            <w:vAlign w:val="center"/>
          </w:tcPr>
          <w:p w14:paraId="1E137D0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Min.</w:t>
            </w:r>
          </w:p>
        </w:tc>
        <w:tc>
          <w:tcPr>
            <w:tcW w:w="992" w:type="dxa"/>
            <w:tcBorders>
              <w:top w:val="single" w:sz="4" w:space="0" w:color="000000"/>
              <w:left w:val="nil"/>
              <w:bottom w:val="single" w:sz="4" w:space="0" w:color="000000"/>
              <w:right w:val="nil"/>
            </w:tcBorders>
            <w:vAlign w:val="center"/>
          </w:tcPr>
          <w:p w14:paraId="6CB06E2D"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Max.</w:t>
            </w:r>
          </w:p>
        </w:tc>
        <w:tc>
          <w:tcPr>
            <w:tcW w:w="1191" w:type="dxa"/>
            <w:gridSpan w:val="2"/>
            <w:tcBorders>
              <w:top w:val="single" w:sz="4" w:space="0" w:color="000000"/>
              <w:left w:val="nil"/>
              <w:bottom w:val="single" w:sz="4" w:space="0" w:color="000000"/>
              <w:right w:val="nil"/>
            </w:tcBorders>
            <w:vAlign w:val="center"/>
          </w:tcPr>
          <w:p w14:paraId="477F9F1F"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w:t>
            </w:r>
          </w:p>
        </w:tc>
        <w:tc>
          <w:tcPr>
            <w:tcW w:w="1273" w:type="dxa"/>
            <w:gridSpan w:val="2"/>
            <w:tcBorders>
              <w:top w:val="single" w:sz="4" w:space="0" w:color="000000"/>
              <w:left w:val="nil"/>
              <w:bottom w:val="single" w:sz="4" w:space="0" w:color="000000"/>
              <w:right w:val="nil"/>
            </w:tcBorders>
            <w:vAlign w:val="center"/>
          </w:tcPr>
          <w:p w14:paraId="06083BF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Standar Deviasi</w:t>
            </w:r>
          </w:p>
        </w:tc>
      </w:tr>
      <w:tr w:rsidR="00E332C5" w14:paraId="528D6C0C" w14:textId="77777777" w:rsidTr="00687962">
        <w:trPr>
          <w:gridAfter w:val="1"/>
          <w:wAfter w:w="197" w:type="dxa"/>
        </w:trPr>
        <w:tc>
          <w:tcPr>
            <w:tcW w:w="2126" w:type="dxa"/>
            <w:tcBorders>
              <w:top w:val="single" w:sz="4" w:space="0" w:color="000000"/>
              <w:left w:val="nil"/>
              <w:bottom w:val="single" w:sz="4" w:space="0" w:color="000000"/>
              <w:right w:val="nil"/>
            </w:tcBorders>
          </w:tcPr>
          <w:p w14:paraId="2BF5BA41"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Keuangan_CR</w:t>
            </w:r>
          </w:p>
          <w:p w14:paraId="0CF7257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065BFA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Keuangan_ROA</w:t>
            </w:r>
          </w:p>
          <w:p w14:paraId="5A76D0BF"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B33102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Keuangan_DAR</w:t>
            </w:r>
          </w:p>
          <w:p w14:paraId="10FE4A3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672928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Keuangan_DER</w:t>
            </w:r>
          </w:p>
          <w:p w14:paraId="746BF76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32FAA05" w14:textId="1359FA66" w:rsidR="00E332C5" w:rsidRDefault="00EC56AF" w:rsidP="000278DD">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 Size</w:t>
            </w:r>
          </w:p>
          <w:p w14:paraId="569A2B1A" w14:textId="7DE7E94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4ED3AE9" w14:textId="77777777" w:rsidR="000278DD" w:rsidRDefault="000278DD">
            <w:pPr>
              <w:pBdr>
                <w:top w:val="nil"/>
                <w:left w:val="nil"/>
                <w:bottom w:val="nil"/>
                <w:right w:val="nil"/>
                <w:between w:val="nil"/>
              </w:pBdr>
              <w:jc w:val="center"/>
              <w:rPr>
                <w:rFonts w:ascii="Times New Roman" w:eastAsia="Times New Roman" w:hAnsi="Times New Roman" w:cs="Times New Roman"/>
                <w:color w:val="000000"/>
                <w:sz w:val="24"/>
                <w:szCs w:val="24"/>
              </w:rPr>
            </w:pPr>
          </w:p>
          <w:p w14:paraId="73746181"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Financial </w:t>
            </w:r>
          </w:p>
          <w:p w14:paraId="52CD99A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Distress</w:t>
            </w:r>
          </w:p>
        </w:tc>
        <w:tc>
          <w:tcPr>
            <w:tcW w:w="709" w:type="dxa"/>
            <w:tcBorders>
              <w:top w:val="single" w:sz="4" w:space="0" w:color="000000"/>
              <w:left w:val="nil"/>
              <w:bottom w:val="single" w:sz="4" w:space="0" w:color="000000"/>
              <w:right w:val="nil"/>
            </w:tcBorders>
          </w:tcPr>
          <w:p w14:paraId="348BBAC9"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14:paraId="6F89902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B6D026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0025DE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14:paraId="25D9F02B"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4DF556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6DBF13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14:paraId="6EC27A10"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5D1ADF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80C148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14:paraId="127C6E8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AA9626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F30BAB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14:paraId="6B78129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86EEED8"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2CDBE31"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851" w:type="dxa"/>
            <w:tcBorders>
              <w:top w:val="single" w:sz="4" w:space="0" w:color="000000"/>
              <w:left w:val="nil"/>
              <w:bottom w:val="single" w:sz="4" w:space="0" w:color="000000"/>
              <w:right w:val="nil"/>
            </w:tcBorders>
          </w:tcPr>
          <w:p w14:paraId="3A064308"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p w14:paraId="1D464C98"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2CF53006"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540109F"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p w14:paraId="15CA97AE"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829A19D"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029CEBE"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p w14:paraId="2EED062C"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61293D5"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21BE4805"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0,03</w:t>
            </w:r>
          </w:p>
          <w:p w14:paraId="1BDDA20A"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209E1248"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6B3013EB"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4,42</w:t>
            </w:r>
          </w:p>
          <w:p w14:paraId="2E790E51"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526FB49"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38312C2"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p w14:paraId="06738468"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tc>
        <w:tc>
          <w:tcPr>
            <w:tcW w:w="992" w:type="dxa"/>
            <w:tcBorders>
              <w:top w:val="single" w:sz="4" w:space="0" w:color="000000"/>
              <w:left w:val="nil"/>
              <w:bottom w:val="single" w:sz="4" w:space="0" w:color="000000"/>
              <w:right w:val="nil"/>
            </w:tcBorders>
          </w:tcPr>
          <w:p w14:paraId="18AB3ADD"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p w14:paraId="7BFDE2C9"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5F22331"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453CF77A"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p w14:paraId="4EEED3A5"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3B3A2FFE"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424FEEF4"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p>
          <w:p w14:paraId="0F8ECBA7"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427844E"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2B0B9ED8"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p w14:paraId="77D99DB5"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2840F67"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4F4FDCED"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5,57</w:t>
            </w:r>
          </w:p>
          <w:p w14:paraId="45DB4956"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08994EE6"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C747B2F"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7,26</w:t>
            </w:r>
          </w:p>
        </w:tc>
        <w:tc>
          <w:tcPr>
            <w:tcW w:w="992" w:type="dxa"/>
            <w:tcBorders>
              <w:top w:val="single" w:sz="4" w:space="0" w:color="000000"/>
              <w:left w:val="nil"/>
              <w:bottom w:val="single" w:sz="4" w:space="0" w:color="000000"/>
              <w:right w:val="nil"/>
            </w:tcBorders>
          </w:tcPr>
          <w:p w14:paraId="1BA6ABAB"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p>
          <w:p w14:paraId="641480AE"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019990F2"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B5A3F72"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0,25</w:t>
            </w:r>
          </w:p>
          <w:p w14:paraId="5040E6B6"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64DFA184"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2443724"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p w14:paraId="3E045963"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47E607CD"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EC61F55"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p>
          <w:p w14:paraId="71ACF43D"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322CBBD"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38EEC3A3"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5,10</w:t>
            </w:r>
          </w:p>
          <w:p w14:paraId="3AD423F9"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774E68A"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ABD293A"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w:t>
            </w:r>
          </w:p>
        </w:tc>
        <w:tc>
          <w:tcPr>
            <w:tcW w:w="1275" w:type="dxa"/>
            <w:gridSpan w:val="2"/>
            <w:tcBorders>
              <w:top w:val="single" w:sz="4" w:space="0" w:color="000000"/>
              <w:left w:val="nil"/>
              <w:bottom w:val="single" w:sz="4" w:space="0" w:color="000000"/>
              <w:right w:val="nil"/>
            </w:tcBorders>
          </w:tcPr>
          <w:p w14:paraId="25E381E5"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p>
          <w:p w14:paraId="23FAF048"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6CE0B592"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03A2A3D2"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p w14:paraId="1173537C"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0566543"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D776B11"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p>
          <w:p w14:paraId="49536010"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E992D71"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7571038A"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0,39</w:t>
            </w:r>
          </w:p>
          <w:p w14:paraId="0BA1CDE1"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5963F73F"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6B1102CD"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p w14:paraId="06A5674A"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12783C41"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p w14:paraId="29AC5033" w14:textId="77777777" w:rsidR="00E332C5" w:rsidRDefault="00EC56AF">
            <w:pPr>
              <w:pBdr>
                <w:top w:val="nil"/>
                <w:left w:val="nil"/>
                <w:bottom w:val="nil"/>
                <w:right w:val="nil"/>
                <w:between w:val="nil"/>
              </w:pBdr>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w:t>
            </w:r>
          </w:p>
        </w:tc>
      </w:tr>
      <w:tr w:rsidR="00E332C5" w14:paraId="6D3D48C1" w14:textId="77777777" w:rsidTr="00687962">
        <w:tc>
          <w:tcPr>
            <w:tcW w:w="7142" w:type="dxa"/>
            <w:gridSpan w:val="8"/>
            <w:tcBorders>
              <w:top w:val="single" w:sz="4" w:space="0" w:color="000000"/>
              <w:left w:val="nil"/>
              <w:bottom w:val="nil"/>
              <w:right w:val="nil"/>
            </w:tcBorders>
          </w:tcPr>
          <w:p w14:paraId="1676F90E"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 Lampiran 4</w:t>
            </w:r>
          </w:p>
        </w:tc>
      </w:tr>
    </w:tbl>
    <w:p w14:paraId="79B0DF79" w14:textId="77777777" w:rsidR="00E332C5" w:rsidRPr="00687962" w:rsidRDefault="00E332C5" w:rsidP="00687962">
      <w:pPr>
        <w:pBdr>
          <w:top w:val="nil"/>
          <w:left w:val="nil"/>
          <w:bottom w:val="nil"/>
          <w:right w:val="nil"/>
          <w:between w:val="nil"/>
        </w:pBdr>
        <w:tabs>
          <w:tab w:val="left" w:pos="2835"/>
        </w:tabs>
        <w:spacing w:line="360" w:lineRule="auto"/>
        <w:rPr>
          <w:rFonts w:ascii="Times New Roman" w:eastAsia="Times New Roman" w:hAnsi="Times New Roman" w:cs="Times New Roman"/>
          <w:color w:val="000000"/>
          <w:sz w:val="24"/>
          <w:szCs w:val="24"/>
        </w:rPr>
      </w:pPr>
    </w:p>
    <w:p w14:paraId="117A0B16"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 Ratio (CR)</w:t>
      </w:r>
    </w:p>
    <w:p w14:paraId="120814A6" w14:textId="5BF9C8B2"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tabel IV.2, variabel  Current Ratio (CR) memiliki nilai minimum sebesar 0,13 dari laporan keuangan Sanurhasta Mitra Tbk tahun 2018. Sedangkan nilai </w:t>
      </w:r>
      <w:r>
        <w:rPr>
          <w:rFonts w:ascii="Times New Roman" w:eastAsia="Times New Roman" w:hAnsi="Times New Roman" w:cs="Times New Roman"/>
          <w:sz w:val="24"/>
          <w:szCs w:val="24"/>
        </w:rPr>
        <w:t>maksimum</w:t>
      </w:r>
      <w:r>
        <w:rPr>
          <w:rFonts w:ascii="Times New Roman" w:eastAsia="Times New Roman" w:hAnsi="Times New Roman" w:cs="Times New Roman"/>
          <w:color w:val="000000"/>
          <w:sz w:val="24"/>
          <w:szCs w:val="24"/>
        </w:rPr>
        <w:t xml:space="preserve"> sebesar 2,83 dari laporan keuangan Ayana Land International Tbk. tahun 2020. Nilai mean sebesar 1,16 dan standar deviasi sebesar 0,52.</w:t>
      </w:r>
    </w:p>
    <w:p w14:paraId="18953C84" w14:textId="77777777" w:rsidR="000278DD" w:rsidRDefault="000278DD">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5B0CECFC"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Return on Asset (ROA)</w:t>
      </w:r>
    </w:p>
    <w:p w14:paraId="19EC60BB"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tabel IV.2, variabel  Return on Asset (ROA) memiliki nilai minimum sebesar 0,03 dari laporan keuangan Hotel Sahid International, Tbk. tahun 2018. Sedangkan nilai </w:t>
      </w:r>
      <w:r>
        <w:rPr>
          <w:rFonts w:ascii="Times New Roman" w:eastAsia="Times New Roman" w:hAnsi="Times New Roman" w:cs="Times New Roman"/>
          <w:sz w:val="24"/>
          <w:szCs w:val="24"/>
        </w:rPr>
        <w:t>maksimum</w:t>
      </w:r>
      <w:r>
        <w:rPr>
          <w:rFonts w:ascii="Times New Roman" w:eastAsia="Times New Roman" w:hAnsi="Times New Roman" w:cs="Times New Roman"/>
          <w:color w:val="000000"/>
          <w:sz w:val="24"/>
          <w:szCs w:val="24"/>
        </w:rPr>
        <w:t xml:space="preserve"> sebesar 1,06 dari laporan keuangan Panorama Sentrawisata </w:t>
      </w:r>
      <w:r>
        <w:rPr>
          <w:rFonts w:ascii="Times New Roman" w:eastAsia="Times New Roman" w:hAnsi="Times New Roman" w:cs="Times New Roman"/>
          <w:sz w:val="24"/>
          <w:szCs w:val="24"/>
        </w:rPr>
        <w:t>Tbk</w:t>
      </w:r>
      <w:r>
        <w:rPr>
          <w:rFonts w:ascii="Times New Roman" w:eastAsia="Times New Roman" w:hAnsi="Times New Roman" w:cs="Times New Roman"/>
          <w:color w:val="000000"/>
          <w:sz w:val="24"/>
          <w:szCs w:val="24"/>
        </w:rPr>
        <w:t>. tahun 2018. Nilai mean sebesar 0,25 dan standar deviasi sebesar 0,23.</w:t>
      </w:r>
    </w:p>
    <w:p w14:paraId="1C47AFF7"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Debt to Asset Ratio (DAR)</w:t>
      </w:r>
    </w:p>
    <w:p w14:paraId="05365BE5"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tabel IV.2, variabel  Debt to Asset Ratio (DAR) memiliki nilai minimum sebesar 0,00 dari laporan keuangan MAP Boga </w:t>
      </w:r>
      <w:r>
        <w:rPr>
          <w:rFonts w:ascii="Times New Roman" w:eastAsia="Times New Roman" w:hAnsi="Times New Roman" w:cs="Times New Roman"/>
          <w:sz w:val="24"/>
          <w:szCs w:val="24"/>
        </w:rPr>
        <w:t>Adiperkasa</w:t>
      </w:r>
      <w:r>
        <w:rPr>
          <w:rFonts w:ascii="Times New Roman" w:eastAsia="Times New Roman" w:hAnsi="Times New Roman" w:cs="Times New Roman"/>
          <w:color w:val="000000"/>
          <w:sz w:val="24"/>
          <w:szCs w:val="24"/>
        </w:rPr>
        <w:t xml:space="preserve"> Tbk. tahun 2019. Sedangkan nilai </w:t>
      </w:r>
      <w:r>
        <w:rPr>
          <w:rFonts w:ascii="Times New Roman" w:eastAsia="Times New Roman" w:hAnsi="Times New Roman" w:cs="Times New Roman"/>
          <w:sz w:val="24"/>
          <w:szCs w:val="24"/>
        </w:rPr>
        <w:t>maksimum</w:t>
      </w:r>
      <w:r>
        <w:rPr>
          <w:rFonts w:ascii="Times New Roman" w:eastAsia="Times New Roman" w:hAnsi="Times New Roman" w:cs="Times New Roman"/>
          <w:color w:val="000000"/>
          <w:sz w:val="24"/>
          <w:szCs w:val="24"/>
        </w:rPr>
        <w:t xml:space="preserve"> sebesar 0,88 dari laporan keuangan Dafam Property Indonesia Tbk. tahun 2018. Nilai mean sebesar 0,51 dan standar deviasi sebesar 0,22.</w:t>
      </w:r>
    </w:p>
    <w:p w14:paraId="11700668"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Debt to Equity Ratio (DER)</w:t>
      </w:r>
    </w:p>
    <w:p w14:paraId="11B28FB0"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tabel IV.2, variabel  Debt to Equity Ratio (DER) memiliki nilai minimum sebesar 0,03 dari laporan keuangan Nusantara Properti Internasional Tbk. tahun 2020. Sedangkan nilai </w:t>
      </w:r>
      <w:r>
        <w:rPr>
          <w:rFonts w:ascii="Times New Roman" w:eastAsia="Times New Roman" w:hAnsi="Times New Roman" w:cs="Times New Roman"/>
          <w:sz w:val="24"/>
          <w:szCs w:val="24"/>
        </w:rPr>
        <w:t>maksimum</w:t>
      </w:r>
      <w:r>
        <w:rPr>
          <w:rFonts w:ascii="Times New Roman" w:eastAsia="Times New Roman" w:hAnsi="Times New Roman" w:cs="Times New Roman"/>
          <w:color w:val="000000"/>
          <w:sz w:val="24"/>
          <w:szCs w:val="24"/>
        </w:rPr>
        <w:t xml:space="preserve"> sebesar 1,84 dari laporan keuangan Dafam Property Indonesia Tbk. tahun 2018. Nilai mean sebesar 0,69 dan standar deviasi sebesar 0,39.</w:t>
      </w:r>
    </w:p>
    <w:p w14:paraId="0A3F067E"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 Size</w:t>
      </w:r>
    </w:p>
    <w:p w14:paraId="2EE8C20D"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tabel IV.2, variabel  Firm Size memiliki nilai minimum sebesar 4,42 dari laporan keuangan Pioneerindo </w:t>
      </w:r>
      <w:r>
        <w:rPr>
          <w:rFonts w:ascii="Times New Roman" w:eastAsia="Times New Roman" w:hAnsi="Times New Roman" w:cs="Times New Roman"/>
          <w:sz w:val="24"/>
          <w:szCs w:val="24"/>
        </w:rPr>
        <w:t>Gourmet</w:t>
      </w:r>
      <w:r>
        <w:rPr>
          <w:rFonts w:ascii="Times New Roman" w:eastAsia="Times New Roman" w:hAnsi="Times New Roman" w:cs="Times New Roman"/>
          <w:color w:val="000000"/>
          <w:sz w:val="24"/>
          <w:szCs w:val="24"/>
        </w:rPr>
        <w:t xml:space="preserve"> International Tbk. tahun 2018. Sedangkan nilai </w:t>
      </w:r>
      <w:r>
        <w:rPr>
          <w:rFonts w:ascii="Times New Roman" w:eastAsia="Times New Roman" w:hAnsi="Times New Roman" w:cs="Times New Roman"/>
          <w:sz w:val="24"/>
          <w:szCs w:val="24"/>
        </w:rPr>
        <w:t>maksimum</w:t>
      </w:r>
      <w:r>
        <w:rPr>
          <w:rFonts w:ascii="Times New Roman" w:eastAsia="Times New Roman" w:hAnsi="Times New Roman" w:cs="Times New Roman"/>
          <w:color w:val="000000"/>
          <w:sz w:val="24"/>
          <w:szCs w:val="24"/>
        </w:rPr>
        <w:t xml:space="preserve"> sebesar 5,57 dari laporan keuangan MNC Land Tbk. tahun 2020. Nilai mean sebesar 5,10 dan standar deviasi sebesar 0,31.</w:t>
      </w:r>
    </w:p>
    <w:p w14:paraId="326941FE" w14:textId="77777777" w:rsidR="00E332C5" w:rsidRDefault="00EC56AF">
      <w:pPr>
        <w:numPr>
          <w:ilvl w:val="0"/>
          <w:numId w:val="13"/>
        </w:numPr>
        <w:pBdr>
          <w:top w:val="nil"/>
          <w:left w:val="nil"/>
          <w:bottom w:val="nil"/>
          <w:right w:val="nil"/>
          <w:between w:val="nil"/>
        </w:pBdr>
        <w:tabs>
          <w:tab w:val="left" w:pos="2835"/>
        </w:tabs>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Financial Distress</w:t>
      </w:r>
    </w:p>
    <w:p w14:paraId="0B157BE0"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Sesuai tabel IV.2, variabel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memiliki nilai minimum sebesar 0,51 dari laporan keuangan Sanurhasta Mitra Tbk tahun 2019. Sedangkan nilai </w:t>
      </w:r>
      <w:r>
        <w:rPr>
          <w:rFonts w:ascii="Times New Roman" w:eastAsia="Times New Roman" w:hAnsi="Times New Roman" w:cs="Times New Roman"/>
          <w:sz w:val="24"/>
          <w:szCs w:val="24"/>
        </w:rPr>
        <w:t>maksimum</w:t>
      </w:r>
      <w:r>
        <w:rPr>
          <w:rFonts w:ascii="Times New Roman" w:eastAsia="Times New Roman" w:hAnsi="Times New Roman" w:cs="Times New Roman"/>
          <w:color w:val="000000"/>
          <w:sz w:val="24"/>
          <w:szCs w:val="24"/>
        </w:rPr>
        <w:t xml:space="preserve"> sebesar 7,26 dari laporan keuangan Ayana Land International Tbk. tahun 2019. Nilai mean sebesar 3,26 dan standar deviasi sebesar 1,30</w:t>
      </w:r>
    </w:p>
    <w:p w14:paraId="523E089B" w14:textId="77777777" w:rsidR="00E332C5" w:rsidRDefault="00E332C5">
      <w:pPr>
        <w:spacing w:line="360" w:lineRule="auto"/>
        <w:rPr>
          <w:rFonts w:ascii="Times New Roman" w:eastAsia="Times New Roman" w:hAnsi="Times New Roman" w:cs="Times New Roman"/>
          <w:b/>
          <w:sz w:val="24"/>
          <w:szCs w:val="24"/>
        </w:rPr>
      </w:pPr>
    </w:p>
    <w:p w14:paraId="30DD000C" w14:textId="77777777" w:rsidR="00E332C5" w:rsidRDefault="00EC56AF">
      <w:pPr>
        <w:numPr>
          <w:ilvl w:val="0"/>
          <w:numId w:val="20"/>
        </w:numPr>
        <w:pBdr>
          <w:top w:val="nil"/>
          <w:left w:val="nil"/>
          <w:bottom w:val="nil"/>
          <w:right w:val="nil"/>
          <w:between w:val="nil"/>
        </w:pBdr>
        <w:spacing w:line="360"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Asumsi Klasik</w:t>
      </w:r>
    </w:p>
    <w:p w14:paraId="295788C1" w14:textId="77777777" w:rsidR="00E332C5" w:rsidRDefault="00EC56AF">
      <w:pPr>
        <w:numPr>
          <w:ilvl w:val="0"/>
          <w:numId w:val="24"/>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Normalitas</w:t>
      </w:r>
    </w:p>
    <w:p w14:paraId="1E261707"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3" w:name="_heading=h.32hioqz" w:colFirst="0" w:colLast="0"/>
      <w:bookmarkEnd w:id="3"/>
      <w:r>
        <w:rPr>
          <w:rFonts w:ascii="Times New Roman" w:eastAsia="Times New Roman" w:hAnsi="Times New Roman" w:cs="Times New Roman"/>
          <w:color w:val="000000"/>
          <w:sz w:val="24"/>
          <w:szCs w:val="24"/>
        </w:rPr>
        <w:t xml:space="preserve">Uji normalitas bertujuan untuk mengetahui model regresi variabel residual apakah terdistribusi normal atau tidak (Ghozali, 2013). Metode uji normalitas yang digunakan dalam penelitian ini adalah uji statistic non parametik </w:t>
      </w:r>
      <w:r>
        <w:rPr>
          <w:rFonts w:ascii="Times New Roman" w:eastAsia="Times New Roman" w:hAnsi="Times New Roman" w:cs="Times New Roman"/>
          <w:sz w:val="24"/>
          <w:szCs w:val="24"/>
        </w:rPr>
        <w:t>kolmogorov</w:t>
      </w:r>
      <w:r>
        <w:rPr>
          <w:rFonts w:ascii="Times New Roman" w:eastAsia="Times New Roman" w:hAnsi="Times New Roman" w:cs="Times New Roman"/>
          <w:color w:val="000000"/>
          <w:sz w:val="24"/>
          <w:szCs w:val="24"/>
        </w:rPr>
        <w:t>-</w:t>
      </w:r>
      <w:r>
        <w:rPr>
          <w:rFonts w:ascii="Times New Roman" w:eastAsia="Times New Roman" w:hAnsi="Times New Roman" w:cs="Times New Roman"/>
          <w:sz w:val="24"/>
          <w:szCs w:val="24"/>
        </w:rPr>
        <w:t>smirnov</w:t>
      </w:r>
      <w:r>
        <w:rPr>
          <w:rFonts w:ascii="Times New Roman" w:eastAsia="Times New Roman" w:hAnsi="Times New Roman" w:cs="Times New Roman"/>
          <w:color w:val="000000"/>
          <w:sz w:val="24"/>
          <w:szCs w:val="24"/>
        </w:rPr>
        <w:t xml:space="preserve"> dengan syarat data terdistribusi normal jika nilai signifikansi lebih dari 0,05 namun, data dikatakan tidak terdistribusi normal jika nilai signifikansi kurang dari 0,05. Data yang baik adalah data terdistribusi normal.</w:t>
      </w:r>
    </w:p>
    <w:tbl>
      <w:tblPr>
        <w:tblStyle w:val="a2"/>
        <w:tblW w:w="6520"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95"/>
        <w:gridCol w:w="1490"/>
        <w:gridCol w:w="2835"/>
      </w:tblGrid>
      <w:tr w:rsidR="00E332C5" w14:paraId="1FB6E352" w14:textId="77777777">
        <w:tc>
          <w:tcPr>
            <w:tcW w:w="6520" w:type="dxa"/>
            <w:gridSpan w:val="3"/>
            <w:tcBorders>
              <w:top w:val="nil"/>
              <w:left w:val="nil"/>
              <w:bottom w:val="nil"/>
              <w:right w:val="nil"/>
            </w:tcBorders>
            <w:vAlign w:val="center"/>
          </w:tcPr>
          <w:p w14:paraId="364E22E3"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bookmarkStart w:id="4" w:name="_heading=h.1hmsyys" w:colFirst="0" w:colLast="0"/>
            <w:bookmarkEnd w:id="4"/>
            <w:r>
              <w:rPr>
                <w:rFonts w:ascii="Times New Roman" w:eastAsia="Times New Roman" w:hAnsi="Times New Roman" w:cs="Times New Roman"/>
                <w:b/>
                <w:color w:val="000000"/>
                <w:sz w:val="24"/>
                <w:szCs w:val="24"/>
              </w:rPr>
              <w:t>Tabel IV. 3</w:t>
            </w:r>
          </w:p>
          <w:p w14:paraId="6E9D32E8"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Normalitas</w:t>
            </w:r>
          </w:p>
        </w:tc>
      </w:tr>
      <w:tr w:rsidR="00E332C5" w14:paraId="771C2C6E" w14:textId="77777777">
        <w:tc>
          <w:tcPr>
            <w:tcW w:w="2195" w:type="dxa"/>
            <w:tcBorders>
              <w:top w:val="single" w:sz="4" w:space="0" w:color="000000"/>
              <w:left w:val="nil"/>
              <w:bottom w:val="single" w:sz="4" w:space="0" w:color="000000"/>
              <w:right w:val="nil"/>
            </w:tcBorders>
          </w:tcPr>
          <w:p w14:paraId="463B9023"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probabilitas</w:t>
            </w:r>
          </w:p>
        </w:tc>
        <w:tc>
          <w:tcPr>
            <w:tcW w:w="1490" w:type="dxa"/>
            <w:tcBorders>
              <w:top w:val="single" w:sz="4" w:space="0" w:color="000000"/>
              <w:left w:val="nil"/>
              <w:bottom w:val="single" w:sz="4" w:space="0" w:color="000000"/>
              <w:right w:val="nil"/>
            </w:tcBorders>
          </w:tcPr>
          <w:p w14:paraId="76157643"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Syarat</w:t>
            </w:r>
          </w:p>
        </w:tc>
        <w:tc>
          <w:tcPr>
            <w:tcW w:w="2835" w:type="dxa"/>
            <w:tcBorders>
              <w:top w:val="single" w:sz="4" w:space="0" w:color="000000"/>
              <w:left w:val="nil"/>
              <w:bottom w:val="single" w:sz="4" w:space="0" w:color="000000"/>
              <w:right w:val="nil"/>
            </w:tcBorders>
          </w:tcPr>
          <w:p w14:paraId="3066E998"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w:t>
            </w:r>
          </w:p>
        </w:tc>
      </w:tr>
      <w:tr w:rsidR="00E332C5" w14:paraId="1519D1E6" w14:textId="77777777">
        <w:tc>
          <w:tcPr>
            <w:tcW w:w="2195" w:type="dxa"/>
            <w:tcBorders>
              <w:top w:val="single" w:sz="4" w:space="0" w:color="000000"/>
              <w:left w:val="nil"/>
              <w:bottom w:val="single" w:sz="4" w:space="0" w:color="000000"/>
              <w:right w:val="nil"/>
            </w:tcBorders>
          </w:tcPr>
          <w:p w14:paraId="0EE16B5B"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0,051</w:t>
            </w:r>
          </w:p>
        </w:tc>
        <w:tc>
          <w:tcPr>
            <w:tcW w:w="1490" w:type="dxa"/>
            <w:tcBorders>
              <w:top w:val="single" w:sz="4" w:space="0" w:color="000000"/>
              <w:left w:val="nil"/>
              <w:bottom w:val="single" w:sz="4" w:space="0" w:color="000000"/>
              <w:right w:val="nil"/>
            </w:tcBorders>
          </w:tcPr>
          <w:p w14:paraId="78E02B0B"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tc>
        <w:tc>
          <w:tcPr>
            <w:tcW w:w="2835" w:type="dxa"/>
            <w:tcBorders>
              <w:top w:val="single" w:sz="4" w:space="0" w:color="000000"/>
              <w:left w:val="nil"/>
              <w:bottom w:val="single" w:sz="4" w:space="0" w:color="000000"/>
              <w:right w:val="nil"/>
            </w:tcBorders>
          </w:tcPr>
          <w:p w14:paraId="4AE02C8C"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terdistribusi normal</w:t>
            </w:r>
          </w:p>
        </w:tc>
      </w:tr>
      <w:tr w:rsidR="00E332C5" w14:paraId="0F212EAC" w14:textId="77777777">
        <w:tc>
          <w:tcPr>
            <w:tcW w:w="6520" w:type="dxa"/>
            <w:gridSpan w:val="3"/>
            <w:tcBorders>
              <w:top w:val="single" w:sz="4" w:space="0" w:color="000000"/>
              <w:left w:val="nil"/>
              <w:bottom w:val="nil"/>
              <w:right w:val="nil"/>
            </w:tcBorders>
          </w:tcPr>
          <w:p w14:paraId="1A9632A2" w14:textId="77777777" w:rsidR="00E332C5" w:rsidRDefault="00EC56AF">
            <w:pPr>
              <w:pBdr>
                <w:top w:val="nil"/>
                <w:left w:val="nil"/>
                <w:bottom w:val="nil"/>
                <w:right w:val="nil"/>
                <w:between w:val="nil"/>
              </w:pBdr>
              <w:spacing w:line="276"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 Lampiran 5</w:t>
            </w:r>
          </w:p>
        </w:tc>
      </w:tr>
    </w:tbl>
    <w:p w14:paraId="07082A58" w14:textId="77777777" w:rsidR="00E332C5" w:rsidRDefault="00E332C5">
      <w:pPr>
        <w:spacing w:line="360" w:lineRule="auto"/>
        <w:rPr>
          <w:rFonts w:ascii="Times New Roman" w:eastAsia="Times New Roman" w:hAnsi="Times New Roman" w:cs="Times New Roman"/>
          <w:sz w:val="24"/>
          <w:szCs w:val="24"/>
        </w:rPr>
      </w:pPr>
    </w:p>
    <w:p w14:paraId="5F4D2BBD" w14:textId="77777777" w:rsidR="00E332C5" w:rsidRDefault="00EC56AF">
      <w:pPr>
        <w:numPr>
          <w:ilvl w:val="0"/>
          <w:numId w:val="24"/>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Multikolinearitas</w:t>
      </w:r>
    </w:p>
    <w:p w14:paraId="15F72B4D" w14:textId="23E4783A" w:rsidR="00E332C5" w:rsidRDefault="00EC56AF"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5" w:name="_heading=h.41mghml" w:colFirst="0" w:colLast="0"/>
      <w:bookmarkEnd w:id="5"/>
      <w:r>
        <w:rPr>
          <w:rFonts w:ascii="Times New Roman" w:eastAsia="Times New Roman" w:hAnsi="Times New Roman" w:cs="Times New Roman"/>
          <w:color w:val="000000"/>
          <w:sz w:val="24"/>
          <w:szCs w:val="24"/>
        </w:rPr>
        <w:t xml:space="preserve">Uji multikolinearitas bertujuan untuk menguji apakah terdapat korelasi antar variabel independen di dalam model regresi. Model regresi yang baik adalah tidak terjadi multikolinearitas. Pengujian multikolinearitas menggunakan nilai variance inflation factor (VIF) dan tolerance dari model regresi. Syarat model regresi dinyatakan tidak terjadi multikolinearitas adalah nilai VIF&lt;10 dan tolerance&gt;0,1. Berikut hasil uji multikolinearitas </w:t>
      </w:r>
    </w:p>
    <w:p w14:paraId="0EE4FBF3" w14:textId="01A25992"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4C52E3AC" w14:textId="22F508B7"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2D5C2182" w14:textId="427E4793"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018CB9F5" w14:textId="0EC6A088"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7509418B" w14:textId="7F24696A"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32ED101A" w14:textId="4B8F9461"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5E3C2C65" w14:textId="77777777" w:rsidR="00687962" w:rsidRDefault="00687962" w:rsidP="00687962">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tbl>
      <w:tblPr>
        <w:tblStyle w:val="a3"/>
        <w:tblW w:w="7336" w:type="dxa"/>
        <w:tblInd w:w="1276" w:type="dxa"/>
        <w:tblBorders>
          <w:top w:val="nil"/>
          <w:left w:val="nil"/>
          <w:bottom w:val="nil"/>
          <w:right w:val="nil"/>
          <w:insideH w:val="nil"/>
          <w:insideV w:val="nil"/>
        </w:tblBorders>
        <w:tblLayout w:type="fixed"/>
        <w:tblLook w:val="0400" w:firstRow="0" w:lastRow="0" w:firstColumn="0" w:lastColumn="0" w:noHBand="0" w:noVBand="1"/>
      </w:tblPr>
      <w:tblGrid>
        <w:gridCol w:w="1950"/>
        <w:gridCol w:w="992"/>
        <w:gridCol w:w="851"/>
        <w:gridCol w:w="708"/>
        <w:gridCol w:w="851"/>
        <w:gridCol w:w="1241"/>
        <w:gridCol w:w="743"/>
      </w:tblGrid>
      <w:tr w:rsidR="00E332C5" w14:paraId="445C111C" w14:textId="77777777">
        <w:trPr>
          <w:trHeight w:val="513"/>
        </w:trPr>
        <w:tc>
          <w:tcPr>
            <w:tcW w:w="7337" w:type="dxa"/>
            <w:gridSpan w:val="7"/>
            <w:vAlign w:val="center"/>
          </w:tcPr>
          <w:p w14:paraId="4644E823"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6" w:name="_heading=h.2grqrue" w:colFirst="0" w:colLast="0"/>
            <w:bookmarkEnd w:id="6"/>
            <w:r>
              <w:rPr>
                <w:rFonts w:ascii="Times New Roman" w:eastAsia="Times New Roman" w:hAnsi="Times New Roman" w:cs="Times New Roman"/>
                <w:b/>
                <w:color w:val="000000"/>
                <w:sz w:val="24"/>
                <w:szCs w:val="24"/>
              </w:rPr>
              <w:lastRenderedPageBreak/>
              <w:t>Tabel IV. 4</w:t>
            </w:r>
          </w:p>
          <w:p w14:paraId="5C8A654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Multikolinearitas</w:t>
            </w:r>
          </w:p>
        </w:tc>
      </w:tr>
      <w:tr w:rsidR="00E332C5" w14:paraId="24C3DAFF" w14:textId="77777777">
        <w:trPr>
          <w:trHeight w:val="688"/>
        </w:trPr>
        <w:tc>
          <w:tcPr>
            <w:tcW w:w="1951" w:type="dxa"/>
            <w:tcBorders>
              <w:top w:val="single" w:sz="4" w:space="0" w:color="000000"/>
              <w:left w:val="nil"/>
              <w:bottom w:val="single" w:sz="4" w:space="0" w:color="000000"/>
              <w:right w:val="nil"/>
            </w:tcBorders>
            <w:vAlign w:val="center"/>
          </w:tcPr>
          <w:p w14:paraId="1B09417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Independen</w:t>
            </w:r>
          </w:p>
        </w:tc>
        <w:tc>
          <w:tcPr>
            <w:tcW w:w="992" w:type="dxa"/>
            <w:tcBorders>
              <w:top w:val="single" w:sz="4" w:space="0" w:color="000000"/>
              <w:left w:val="nil"/>
              <w:bottom w:val="single" w:sz="4" w:space="0" w:color="000000"/>
              <w:right w:val="nil"/>
            </w:tcBorders>
            <w:vAlign w:val="center"/>
          </w:tcPr>
          <w:p w14:paraId="4D21CB2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Tolerance</w:t>
            </w:r>
          </w:p>
        </w:tc>
        <w:tc>
          <w:tcPr>
            <w:tcW w:w="851" w:type="dxa"/>
            <w:tcBorders>
              <w:top w:val="single" w:sz="4" w:space="0" w:color="000000"/>
              <w:left w:val="nil"/>
              <w:bottom w:val="single" w:sz="4" w:space="0" w:color="000000"/>
              <w:right w:val="nil"/>
            </w:tcBorders>
            <w:vAlign w:val="center"/>
          </w:tcPr>
          <w:p w14:paraId="247B44E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Syarat</w:t>
            </w:r>
          </w:p>
        </w:tc>
        <w:tc>
          <w:tcPr>
            <w:tcW w:w="708" w:type="dxa"/>
            <w:tcBorders>
              <w:top w:val="single" w:sz="4" w:space="0" w:color="000000"/>
              <w:left w:val="nil"/>
              <w:bottom w:val="single" w:sz="4" w:space="0" w:color="000000"/>
              <w:right w:val="nil"/>
            </w:tcBorders>
            <w:vAlign w:val="center"/>
          </w:tcPr>
          <w:p w14:paraId="280E179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VIF</w:t>
            </w:r>
          </w:p>
        </w:tc>
        <w:tc>
          <w:tcPr>
            <w:tcW w:w="851" w:type="dxa"/>
            <w:tcBorders>
              <w:top w:val="single" w:sz="4" w:space="0" w:color="000000"/>
              <w:left w:val="nil"/>
              <w:bottom w:val="single" w:sz="4" w:space="0" w:color="000000"/>
              <w:right w:val="nil"/>
            </w:tcBorders>
            <w:vAlign w:val="center"/>
          </w:tcPr>
          <w:p w14:paraId="3FAB1FD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Syarat</w:t>
            </w:r>
          </w:p>
        </w:tc>
        <w:tc>
          <w:tcPr>
            <w:tcW w:w="1984" w:type="dxa"/>
            <w:gridSpan w:val="2"/>
            <w:tcBorders>
              <w:top w:val="single" w:sz="4" w:space="0" w:color="000000"/>
              <w:left w:val="nil"/>
              <w:bottom w:val="single" w:sz="4" w:space="0" w:color="000000"/>
              <w:right w:val="nil"/>
            </w:tcBorders>
            <w:vAlign w:val="center"/>
          </w:tcPr>
          <w:p w14:paraId="22F1793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w:t>
            </w:r>
          </w:p>
        </w:tc>
      </w:tr>
      <w:tr w:rsidR="00E332C5" w14:paraId="73F99D0F" w14:textId="77777777">
        <w:trPr>
          <w:trHeight w:val="337"/>
        </w:trPr>
        <w:tc>
          <w:tcPr>
            <w:tcW w:w="1951" w:type="dxa"/>
            <w:tcBorders>
              <w:top w:val="single" w:sz="4" w:space="0" w:color="000000"/>
              <w:left w:val="nil"/>
              <w:bottom w:val="single" w:sz="4" w:space="0" w:color="000000"/>
              <w:right w:val="nil"/>
            </w:tcBorders>
          </w:tcPr>
          <w:p w14:paraId="08B51BF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Keuangan_CR</w:t>
            </w:r>
          </w:p>
          <w:p w14:paraId="26FE9678"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FDF34DE"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Keuangan_ROA</w:t>
            </w:r>
          </w:p>
          <w:p w14:paraId="00FBCFC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75E3EA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Keuangan_DAR</w:t>
            </w:r>
          </w:p>
          <w:p w14:paraId="5595C20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D41E23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Keuangan_DER</w:t>
            </w:r>
          </w:p>
          <w:p w14:paraId="1390E128"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81A686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 Size</w:t>
            </w:r>
          </w:p>
        </w:tc>
        <w:tc>
          <w:tcPr>
            <w:tcW w:w="992" w:type="dxa"/>
            <w:tcBorders>
              <w:top w:val="single" w:sz="4" w:space="0" w:color="000000"/>
              <w:left w:val="nil"/>
              <w:bottom w:val="single" w:sz="4" w:space="0" w:color="000000"/>
              <w:right w:val="nil"/>
            </w:tcBorders>
          </w:tcPr>
          <w:p w14:paraId="68247CC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36,28</w:t>
            </w:r>
          </w:p>
          <w:p w14:paraId="5AD3C911"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9D564C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A88B4D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10.60</w:t>
            </w:r>
          </w:p>
          <w:p w14:paraId="498F3217"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58171D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21F9755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0,76</w:t>
            </w:r>
          </w:p>
          <w:p w14:paraId="7A174678"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9F76ED0"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4632044"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p w14:paraId="79D9B075"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2F537DF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113C07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p w14:paraId="5DCAC83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851" w:type="dxa"/>
            <w:tcBorders>
              <w:top w:val="single" w:sz="4" w:space="0" w:color="000000"/>
              <w:left w:val="nil"/>
              <w:bottom w:val="single" w:sz="4" w:space="0" w:color="000000"/>
              <w:right w:val="nil"/>
            </w:tcBorders>
          </w:tcPr>
          <w:p w14:paraId="476F573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&gt;0,1</w:t>
            </w:r>
          </w:p>
          <w:p w14:paraId="1571E181"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CE4C36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F28AFA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&gt;0,1</w:t>
            </w:r>
          </w:p>
          <w:p w14:paraId="56E6F80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5C5E919"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48C6C01"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&gt;0,1</w:t>
            </w:r>
          </w:p>
          <w:p w14:paraId="5A182905"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BEA89AB"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FB051B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&gt;0,1</w:t>
            </w:r>
          </w:p>
          <w:p w14:paraId="4A3AD4C8"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E01E28F"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95D62FD"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&gt;0,1</w:t>
            </w:r>
          </w:p>
        </w:tc>
        <w:tc>
          <w:tcPr>
            <w:tcW w:w="708" w:type="dxa"/>
            <w:tcBorders>
              <w:top w:val="single" w:sz="4" w:space="0" w:color="000000"/>
              <w:left w:val="nil"/>
              <w:bottom w:val="single" w:sz="4" w:space="0" w:color="000000"/>
              <w:right w:val="nil"/>
            </w:tcBorders>
          </w:tcPr>
          <w:p w14:paraId="4EAB51F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p w14:paraId="1D7514B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2FA8F7CB"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036E085"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p w14:paraId="5450038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CA3B773"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FC1662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w:t>
            </w:r>
          </w:p>
          <w:p w14:paraId="4977F86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A8136E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A24DBB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p>
          <w:p w14:paraId="230DEF79"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8A8AF53"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2A5AF01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851" w:type="dxa"/>
            <w:tcBorders>
              <w:top w:val="single" w:sz="4" w:space="0" w:color="000000"/>
              <w:left w:val="nil"/>
              <w:bottom w:val="single" w:sz="4" w:space="0" w:color="000000"/>
              <w:right w:val="nil"/>
            </w:tcBorders>
          </w:tcPr>
          <w:p w14:paraId="7DB9CCF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p w14:paraId="5BF9106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CF7E043"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C637329"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p w14:paraId="1E45B973"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3E8242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2BC0C36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p w14:paraId="1D159719"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0524889"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FB5A149"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p w14:paraId="05F94E7B"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84479CF"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601CBB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&lt;10</w:t>
            </w:r>
          </w:p>
        </w:tc>
        <w:tc>
          <w:tcPr>
            <w:tcW w:w="1984" w:type="dxa"/>
            <w:gridSpan w:val="2"/>
            <w:tcBorders>
              <w:top w:val="single" w:sz="4" w:space="0" w:color="000000"/>
              <w:left w:val="nil"/>
              <w:bottom w:val="single" w:sz="4" w:space="0" w:color="000000"/>
              <w:right w:val="nil"/>
            </w:tcBorders>
          </w:tcPr>
          <w:p w14:paraId="0DF143A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Bebas Multikolinearitas</w:t>
            </w:r>
          </w:p>
          <w:p w14:paraId="7BBD80D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005694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Bebas Multikolinearitas</w:t>
            </w:r>
          </w:p>
          <w:p w14:paraId="5AA50EF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93C778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Bebas Multikolinearitas</w:t>
            </w:r>
          </w:p>
          <w:p w14:paraId="6FC1F5F7"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F05FDF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Bebas Multikolinearitas</w:t>
            </w:r>
          </w:p>
          <w:p w14:paraId="23ECC2A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CF5278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Bebas Multikolinearitas</w:t>
            </w:r>
          </w:p>
        </w:tc>
      </w:tr>
      <w:tr w:rsidR="00E332C5" w14:paraId="2E67BAFC" w14:textId="77777777">
        <w:trPr>
          <w:gridAfter w:val="1"/>
          <w:wAfter w:w="743" w:type="dxa"/>
          <w:trHeight w:val="674"/>
        </w:trPr>
        <w:tc>
          <w:tcPr>
            <w:tcW w:w="6594" w:type="dxa"/>
            <w:gridSpan w:val="6"/>
            <w:tcBorders>
              <w:top w:val="single" w:sz="4" w:space="0" w:color="000000"/>
              <w:left w:val="nil"/>
              <w:bottom w:val="nil"/>
              <w:right w:val="nil"/>
            </w:tcBorders>
          </w:tcPr>
          <w:p w14:paraId="4A0B4BCC"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 Lampiran 5</w:t>
            </w:r>
          </w:p>
        </w:tc>
      </w:tr>
    </w:tbl>
    <w:p w14:paraId="5C7D2246"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Sesuai tabel IV.4 dapat disimpulkan bahwa semua variabel independen tidak terjadi gejala multikolinearitas karena semua variabel independen menunjukan nilai VIF&lt;10 dan tolerance&gt;0,1.</w:t>
      </w:r>
    </w:p>
    <w:p w14:paraId="4798B145" w14:textId="77777777" w:rsidR="00E332C5" w:rsidRDefault="00EC56AF">
      <w:pPr>
        <w:numPr>
          <w:ilvl w:val="0"/>
          <w:numId w:val="24"/>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Heteroskedastisitas</w:t>
      </w:r>
    </w:p>
    <w:p w14:paraId="47D575BD"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7" w:name="_heading=h.vx1227" w:colFirst="0" w:colLast="0"/>
      <w:bookmarkEnd w:id="7"/>
      <w:r>
        <w:rPr>
          <w:rFonts w:ascii="Times New Roman" w:eastAsia="Times New Roman" w:hAnsi="Times New Roman" w:cs="Times New Roman"/>
          <w:color w:val="000000"/>
          <w:sz w:val="24"/>
          <w:szCs w:val="24"/>
        </w:rPr>
        <w:t>Uji heteroskedastisitas digunakan untuk menguji apakah terdapat ketidaksamaan varian model regresi dari residual suatu pengamatan ke pengamatan lain. Jika varian dari suatu pengamatan ke pengamatan lain tidak berubah maka disebut homoskedastisitas, jika berbeda disebut heteroskedastisitas. Model regresi yang baik adalah terbebas dari gejala heteroskedastisitas. Pengujian ini dilakukan dengan metode rank spearman atau spearman rho. Berikut hasil uji heteroskedastisitas:</w:t>
      </w:r>
    </w:p>
    <w:p w14:paraId="6312AD0C"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5E8599F2"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466FCB08"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49CCBDE2"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4E9D67FC"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tbl>
      <w:tblPr>
        <w:tblStyle w:val="a4"/>
        <w:tblW w:w="6753"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41"/>
        <w:gridCol w:w="1525"/>
        <w:gridCol w:w="912"/>
        <w:gridCol w:w="2069"/>
        <w:gridCol w:w="6"/>
      </w:tblGrid>
      <w:tr w:rsidR="00E332C5" w14:paraId="3BA4DB5E" w14:textId="77777777">
        <w:tc>
          <w:tcPr>
            <w:tcW w:w="6753" w:type="dxa"/>
            <w:gridSpan w:val="5"/>
            <w:tcBorders>
              <w:top w:val="nil"/>
              <w:left w:val="nil"/>
              <w:bottom w:val="single" w:sz="4" w:space="0" w:color="000000"/>
              <w:right w:val="nil"/>
            </w:tcBorders>
            <w:vAlign w:val="center"/>
          </w:tcPr>
          <w:p w14:paraId="07AB0312"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8" w:name="_heading=h.3fwokq0" w:colFirst="0" w:colLast="0"/>
            <w:bookmarkEnd w:id="8"/>
            <w:r>
              <w:rPr>
                <w:rFonts w:ascii="Times New Roman" w:eastAsia="Times New Roman" w:hAnsi="Times New Roman" w:cs="Times New Roman"/>
                <w:b/>
                <w:color w:val="000000"/>
                <w:sz w:val="24"/>
                <w:szCs w:val="24"/>
              </w:rPr>
              <w:lastRenderedPageBreak/>
              <w:t>Tabel IV. 5</w:t>
            </w:r>
          </w:p>
          <w:p w14:paraId="46A178D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Heteroskedastisitas</w:t>
            </w:r>
          </w:p>
        </w:tc>
      </w:tr>
      <w:tr w:rsidR="00E332C5" w14:paraId="7DB574FC" w14:textId="77777777">
        <w:trPr>
          <w:gridAfter w:val="1"/>
          <w:wAfter w:w="6" w:type="dxa"/>
        </w:trPr>
        <w:tc>
          <w:tcPr>
            <w:tcW w:w="2241" w:type="dxa"/>
            <w:tcBorders>
              <w:top w:val="single" w:sz="4" w:space="0" w:color="000000"/>
              <w:left w:val="nil"/>
              <w:bottom w:val="single" w:sz="4" w:space="0" w:color="000000"/>
              <w:right w:val="nil"/>
            </w:tcBorders>
            <w:vAlign w:val="center"/>
          </w:tcPr>
          <w:p w14:paraId="3E807F2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Variabel Independen</w:t>
            </w:r>
          </w:p>
        </w:tc>
        <w:tc>
          <w:tcPr>
            <w:tcW w:w="1525" w:type="dxa"/>
            <w:tcBorders>
              <w:top w:val="single" w:sz="4" w:space="0" w:color="000000"/>
              <w:left w:val="nil"/>
              <w:bottom w:val="single" w:sz="4" w:space="0" w:color="000000"/>
              <w:right w:val="nil"/>
            </w:tcBorders>
            <w:vAlign w:val="center"/>
          </w:tcPr>
          <w:p w14:paraId="629A415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Nilai Probabilitas</w:t>
            </w:r>
          </w:p>
        </w:tc>
        <w:tc>
          <w:tcPr>
            <w:tcW w:w="912" w:type="dxa"/>
            <w:tcBorders>
              <w:top w:val="single" w:sz="4" w:space="0" w:color="000000"/>
              <w:left w:val="nil"/>
              <w:bottom w:val="single" w:sz="4" w:space="0" w:color="000000"/>
              <w:right w:val="nil"/>
            </w:tcBorders>
            <w:vAlign w:val="center"/>
          </w:tcPr>
          <w:p w14:paraId="52C8DE4D"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Syarat</w:t>
            </w:r>
          </w:p>
        </w:tc>
        <w:tc>
          <w:tcPr>
            <w:tcW w:w="2069" w:type="dxa"/>
            <w:tcBorders>
              <w:top w:val="single" w:sz="4" w:space="0" w:color="000000"/>
              <w:left w:val="nil"/>
              <w:bottom w:val="single" w:sz="4" w:space="0" w:color="000000"/>
              <w:right w:val="nil"/>
            </w:tcBorders>
            <w:vAlign w:val="center"/>
          </w:tcPr>
          <w:p w14:paraId="7F04FEF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w:t>
            </w:r>
          </w:p>
        </w:tc>
      </w:tr>
      <w:tr w:rsidR="00E332C5" w14:paraId="594CB3C6" w14:textId="77777777">
        <w:trPr>
          <w:gridAfter w:val="1"/>
          <w:wAfter w:w="6" w:type="dxa"/>
        </w:trPr>
        <w:tc>
          <w:tcPr>
            <w:tcW w:w="2241" w:type="dxa"/>
            <w:tcBorders>
              <w:top w:val="single" w:sz="4" w:space="0" w:color="000000"/>
              <w:left w:val="nil"/>
              <w:bottom w:val="single" w:sz="4" w:space="0" w:color="000000"/>
              <w:right w:val="nil"/>
            </w:tcBorders>
          </w:tcPr>
          <w:p w14:paraId="3555D71E"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w:t>
            </w:r>
          </w:p>
          <w:p w14:paraId="392A5F35"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Keuangan_CR</w:t>
            </w:r>
          </w:p>
          <w:p w14:paraId="29934EC5"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3419F3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Keuangan_ROA</w:t>
            </w:r>
          </w:p>
          <w:p w14:paraId="57864EB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68753E5"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Keuangan_DAR</w:t>
            </w:r>
          </w:p>
          <w:p w14:paraId="20AA4A9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FFD3B6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Keuangan_DER</w:t>
            </w:r>
          </w:p>
          <w:p w14:paraId="70DBE9F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FAC11AF"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 Size</w:t>
            </w:r>
          </w:p>
        </w:tc>
        <w:tc>
          <w:tcPr>
            <w:tcW w:w="1525" w:type="dxa"/>
            <w:tcBorders>
              <w:top w:val="single" w:sz="4" w:space="0" w:color="000000"/>
              <w:left w:val="nil"/>
              <w:bottom w:val="single" w:sz="4" w:space="0" w:color="000000"/>
              <w:right w:val="nil"/>
            </w:tcBorders>
          </w:tcPr>
          <w:p w14:paraId="472F35C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w:t>
            </w:r>
          </w:p>
          <w:p w14:paraId="792EC68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283A5A1"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F75D0F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0,093</w:t>
            </w:r>
          </w:p>
          <w:p w14:paraId="45DDF4B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F01BC50"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30A22CDE"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0,561</w:t>
            </w:r>
          </w:p>
          <w:p w14:paraId="58A01863"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0D482B5"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3A70D14"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0,899</w:t>
            </w:r>
          </w:p>
          <w:p w14:paraId="7AADA25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23AAB6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FCEF56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0,573</w:t>
            </w:r>
          </w:p>
        </w:tc>
        <w:tc>
          <w:tcPr>
            <w:tcW w:w="912" w:type="dxa"/>
            <w:tcBorders>
              <w:top w:val="single" w:sz="4" w:space="0" w:color="000000"/>
              <w:left w:val="nil"/>
              <w:bottom w:val="single" w:sz="4" w:space="0" w:color="000000"/>
              <w:right w:val="nil"/>
            </w:tcBorders>
          </w:tcPr>
          <w:p w14:paraId="51AA0A1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p w14:paraId="03514C9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0F37CCA"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80745F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p w14:paraId="4A144436"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689B50C"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6BF3304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p w14:paraId="6B8FDFFE"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0991092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C1852E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p w14:paraId="6C31B49F"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9EB1AE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B7382A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&gt;0,05</w:t>
            </w:r>
          </w:p>
          <w:p w14:paraId="79683B19"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tc>
        <w:tc>
          <w:tcPr>
            <w:tcW w:w="2069" w:type="dxa"/>
            <w:tcBorders>
              <w:top w:val="single" w:sz="4" w:space="0" w:color="000000"/>
              <w:left w:val="nil"/>
              <w:bottom w:val="single" w:sz="4" w:space="0" w:color="000000"/>
              <w:right w:val="nil"/>
            </w:tcBorders>
          </w:tcPr>
          <w:p w14:paraId="2EB026A5"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Bebas Heteroskedastisitas</w:t>
            </w:r>
          </w:p>
          <w:p w14:paraId="36C74575"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15C0783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Bebas Heteroskedastisitas</w:t>
            </w:r>
          </w:p>
          <w:p w14:paraId="13D0A03D"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459FF7D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Bebas Heteroskedastisitas</w:t>
            </w:r>
          </w:p>
          <w:p w14:paraId="24F49980"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56B1908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Bebas Heteroskedastisitas</w:t>
            </w:r>
          </w:p>
          <w:p w14:paraId="75025A64" w14:textId="77777777" w:rsidR="00E332C5" w:rsidRDefault="00E332C5">
            <w:pPr>
              <w:pBdr>
                <w:top w:val="nil"/>
                <w:left w:val="nil"/>
                <w:bottom w:val="nil"/>
                <w:right w:val="nil"/>
                <w:between w:val="nil"/>
              </w:pBdr>
              <w:jc w:val="center"/>
              <w:rPr>
                <w:rFonts w:ascii="Times New Roman" w:eastAsia="Times New Roman" w:hAnsi="Times New Roman" w:cs="Times New Roman"/>
                <w:color w:val="000000"/>
                <w:sz w:val="24"/>
                <w:szCs w:val="24"/>
              </w:rPr>
            </w:pPr>
          </w:p>
          <w:p w14:paraId="765295E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Bebas Heteroskedastisitas</w:t>
            </w:r>
          </w:p>
        </w:tc>
      </w:tr>
      <w:tr w:rsidR="00E332C5" w14:paraId="17B98533" w14:textId="77777777">
        <w:tc>
          <w:tcPr>
            <w:tcW w:w="6753" w:type="dxa"/>
            <w:gridSpan w:val="5"/>
            <w:tcBorders>
              <w:top w:val="single" w:sz="4" w:space="0" w:color="000000"/>
              <w:left w:val="nil"/>
              <w:bottom w:val="nil"/>
              <w:right w:val="nil"/>
            </w:tcBorders>
            <w:vAlign w:val="center"/>
          </w:tcPr>
          <w:p w14:paraId="6E99A771" w14:textId="77777777" w:rsidR="00E332C5" w:rsidRDefault="00EC56AF">
            <w:p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 Lampiran 5</w:t>
            </w:r>
          </w:p>
        </w:tc>
      </w:tr>
    </w:tbl>
    <w:p w14:paraId="4337C5C7" w14:textId="77777777" w:rsidR="00E332C5" w:rsidRDefault="00E332C5">
      <w:pPr>
        <w:pBdr>
          <w:top w:val="nil"/>
          <w:left w:val="nil"/>
          <w:bottom w:val="nil"/>
          <w:right w:val="nil"/>
          <w:between w:val="nil"/>
        </w:pBdr>
        <w:spacing w:line="360" w:lineRule="auto"/>
        <w:ind w:left="1146" w:hanging="12"/>
        <w:rPr>
          <w:rFonts w:ascii="Times New Roman" w:eastAsia="Times New Roman" w:hAnsi="Times New Roman" w:cs="Times New Roman"/>
          <w:color w:val="000000"/>
          <w:sz w:val="24"/>
          <w:szCs w:val="24"/>
        </w:rPr>
      </w:pPr>
    </w:p>
    <w:p w14:paraId="4DAB2B60"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Sesuai table IV.5 dapat disimpulkan bahwa semua variabel independen tidak terjadi gejala heteroskedastisitas karena semua variabel independen menunjukan nilai probabilitas &gt;0,05.</w:t>
      </w:r>
    </w:p>
    <w:p w14:paraId="3AABD1AD" w14:textId="77777777" w:rsidR="00E332C5" w:rsidRDefault="00EC56AF">
      <w:pPr>
        <w:numPr>
          <w:ilvl w:val="0"/>
          <w:numId w:val="24"/>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Autokorelasi</w:t>
      </w:r>
    </w:p>
    <w:p w14:paraId="6C979E7B"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9" w:name="_heading=h.1v1yuxt" w:colFirst="0" w:colLast="0"/>
      <w:bookmarkEnd w:id="9"/>
      <w:r>
        <w:rPr>
          <w:rFonts w:ascii="Times New Roman" w:eastAsia="Times New Roman" w:hAnsi="Times New Roman" w:cs="Times New Roman"/>
          <w:color w:val="000000"/>
          <w:sz w:val="24"/>
          <w:szCs w:val="24"/>
        </w:rPr>
        <w:t xml:space="preserve">Uji autokorelasi adalah korelasi antar kelompok pengamatan yang tersusun menurut waktu dan tempat. Metode pengujian dalam penelitian ini </w:t>
      </w:r>
      <w:r>
        <w:rPr>
          <w:rFonts w:ascii="Times New Roman" w:eastAsia="Times New Roman" w:hAnsi="Times New Roman" w:cs="Times New Roman"/>
          <w:sz w:val="24"/>
          <w:szCs w:val="24"/>
        </w:rPr>
        <w:t>menggunakan</w:t>
      </w:r>
      <w:r>
        <w:rPr>
          <w:rFonts w:ascii="Times New Roman" w:eastAsia="Times New Roman" w:hAnsi="Times New Roman" w:cs="Times New Roman"/>
          <w:color w:val="000000"/>
          <w:sz w:val="24"/>
          <w:szCs w:val="24"/>
        </w:rPr>
        <w:t xml:space="preserve"> uji Durbin-Watson. Dalam pengujian ini autokorelasi antar variabel dilakukan dengan melihat nilai Durbin-Watson dengan rumus du &lt; dw &lt; 4 – du. Model regresi yang baik tidak </w:t>
      </w:r>
      <w:r>
        <w:rPr>
          <w:rFonts w:ascii="Times New Roman" w:eastAsia="Times New Roman" w:hAnsi="Times New Roman" w:cs="Times New Roman"/>
          <w:sz w:val="24"/>
          <w:szCs w:val="24"/>
        </w:rPr>
        <w:t>terjadi</w:t>
      </w:r>
      <w:r>
        <w:rPr>
          <w:rFonts w:ascii="Times New Roman" w:eastAsia="Times New Roman" w:hAnsi="Times New Roman" w:cs="Times New Roman"/>
          <w:color w:val="000000"/>
          <w:sz w:val="24"/>
          <w:szCs w:val="24"/>
        </w:rPr>
        <w:t xml:space="preserve"> autokorelasi (Priyatno, 2014). Berikut hasil uji autokorelasi.</w:t>
      </w:r>
    </w:p>
    <w:tbl>
      <w:tblPr>
        <w:tblStyle w:val="a5"/>
        <w:tblW w:w="6520" w:type="dxa"/>
        <w:tblInd w:w="14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0"/>
        <w:gridCol w:w="801"/>
        <w:gridCol w:w="1003"/>
        <w:gridCol w:w="548"/>
        <w:gridCol w:w="1263"/>
        <w:gridCol w:w="1685"/>
      </w:tblGrid>
      <w:tr w:rsidR="00E332C5" w14:paraId="2E3B7487" w14:textId="77777777">
        <w:tc>
          <w:tcPr>
            <w:tcW w:w="6520" w:type="dxa"/>
            <w:gridSpan w:val="6"/>
            <w:tcBorders>
              <w:top w:val="nil"/>
              <w:left w:val="nil"/>
              <w:bottom w:val="nil"/>
              <w:right w:val="nil"/>
            </w:tcBorders>
          </w:tcPr>
          <w:p w14:paraId="0FA7BD36"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10" w:name="_heading=h.4f1mdlm" w:colFirst="0" w:colLast="0"/>
            <w:bookmarkEnd w:id="10"/>
            <w:r>
              <w:rPr>
                <w:rFonts w:ascii="Times New Roman" w:eastAsia="Times New Roman" w:hAnsi="Times New Roman" w:cs="Times New Roman"/>
                <w:b/>
                <w:color w:val="000000"/>
                <w:sz w:val="24"/>
                <w:szCs w:val="24"/>
              </w:rPr>
              <w:t>Tabel IV. 6</w:t>
            </w:r>
          </w:p>
          <w:p w14:paraId="31128314"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Autokorelasi</w:t>
            </w:r>
          </w:p>
        </w:tc>
      </w:tr>
      <w:tr w:rsidR="00E332C5" w14:paraId="29858F16" w14:textId="77777777">
        <w:tc>
          <w:tcPr>
            <w:tcW w:w="1220" w:type="dxa"/>
            <w:tcBorders>
              <w:top w:val="single" w:sz="4" w:space="0" w:color="000000"/>
              <w:left w:val="nil"/>
              <w:bottom w:val="single" w:sz="4" w:space="0" w:color="000000"/>
              <w:right w:val="nil"/>
            </w:tcBorders>
          </w:tcPr>
          <w:p w14:paraId="39F225DA"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Du</w:t>
            </w:r>
          </w:p>
        </w:tc>
        <w:tc>
          <w:tcPr>
            <w:tcW w:w="801" w:type="dxa"/>
            <w:tcBorders>
              <w:top w:val="single" w:sz="4" w:space="0" w:color="000000"/>
              <w:left w:val="nil"/>
              <w:bottom w:val="single" w:sz="4" w:space="0" w:color="000000"/>
              <w:right w:val="nil"/>
            </w:tcBorders>
          </w:tcPr>
          <w:p w14:paraId="19A2E8A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p>
        </w:tc>
        <w:tc>
          <w:tcPr>
            <w:tcW w:w="1003" w:type="dxa"/>
            <w:tcBorders>
              <w:top w:val="single" w:sz="4" w:space="0" w:color="000000"/>
              <w:left w:val="nil"/>
              <w:bottom w:val="single" w:sz="4" w:space="0" w:color="000000"/>
              <w:right w:val="nil"/>
            </w:tcBorders>
          </w:tcPr>
          <w:p w14:paraId="19C3001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w:t>
            </w:r>
          </w:p>
        </w:tc>
        <w:tc>
          <w:tcPr>
            <w:tcW w:w="548" w:type="dxa"/>
            <w:tcBorders>
              <w:top w:val="single" w:sz="4" w:space="0" w:color="000000"/>
              <w:left w:val="nil"/>
              <w:bottom w:val="single" w:sz="4" w:space="0" w:color="000000"/>
              <w:right w:val="nil"/>
            </w:tcBorders>
          </w:tcPr>
          <w:p w14:paraId="68E7548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p>
        </w:tc>
        <w:tc>
          <w:tcPr>
            <w:tcW w:w="1263" w:type="dxa"/>
            <w:tcBorders>
              <w:top w:val="single" w:sz="4" w:space="0" w:color="000000"/>
              <w:left w:val="nil"/>
              <w:bottom w:val="single" w:sz="4" w:space="0" w:color="000000"/>
              <w:right w:val="nil"/>
            </w:tcBorders>
          </w:tcPr>
          <w:p w14:paraId="0DA1FD7C"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4-du</w:t>
            </w:r>
          </w:p>
        </w:tc>
        <w:tc>
          <w:tcPr>
            <w:tcW w:w="1685" w:type="dxa"/>
            <w:tcBorders>
              <w:top w:val="single" w:sz="4" w:space="0" w:color="000000"/>
              <w:left w:val="nil"/>
              <w:bottom w:val="single" w:sz="4" w:space="0" w:color="000000"/>
              <w:right w:val="nil"/>
            </w:tcBorders>
          </w:tcPr>
          <w:p w14:paraId="1A8633FF"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Keterangan</w:t>
            </w:r>
          </w:p>
        </w:tc>
      </w:tr>
      <w:tr w:rsidR="00E332C5" w14:paraId="6BCE58C4" w14:textId="77777777">
        <w:tc>
          <w:tcPr>
            <w:tcW w:w="1220" w:type="dxa"/>
            <w:tcBorders>
              <w:top w:val="single" w:sz="4" w:space="0" w:color="000000"/>
              <w:left w:val="nil"/>
              <w:bottom w:val="single" w:sz="4" w:space="0" w:color="000000"/>
              <w:right w:val="nil"/>
            </w:tcBorders>
          </w:tcPr>
          <w:p w14:paraId="03CF037B" w14:textId="77777777" w:rsidR="00E332C5" w:rsidRDefault="00EC56AF">
            <w:pPr>
              <w:pBdr>
                <w:top w:val="nil"/>
                <w:left w:val="nil"/>
                <w:bottom w:val="nil"/>
                <w:right w:val="nil"/>
                <w:between w:val="nil"/>
              </w:pBdr>
              <w:ind w:left="-11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1,786</w:t>
            </w:r>
          </w:p>
        </w:tc>
        <w:tc>
          <w:tcPr>
            <w:tcW w:w="801" w:type="dxa"/>
            <w:tcBorders>
              <w:top w:val="single" w:sz="4" w:space="0" w:color="000000"/>
              <w:left w:val="nil"/>
              <w:bottom w:val="single" w:sz="4" w:space="0" w:color="000000"/>
              <w:right w:val="nil"/>
            </w:tcBorders>
          </w:tcPr>
          <w:p w14:paraId="37C539E9"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p>
        </w:tc>
        <w:tc>
          <w:tcPr>
            <w:tcW w:w="1003" w:type="dxa"/>
            <w:tcBorders>
              <w:top w:val="single" w:sz="4" w:space="0" w:color="000000"/>
              <w:left w:val="nil"/>
              <w:bottom w:val="single" w:sz="4" w:space="0" w:color="000000"/>
              <w:right w:val="nil"/>
            </w:tcBorders>
          </w:tcPr>
          <w:p w14:paraId="244B6A46"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2,039</w:t>
            </w:r>
          </w:p>
        </w:tc>
        <w:tc>
          <w:tcPr>
            <w:tcW w:w="548" w:type="dxa"/>
            <w:tcBorders>
              <w:top w:val="single" w:sz="4" w:space="0" w:color="000000"/>
              <w:left w:val="nil"/>
              <w:bottom w:val="single" w:sz="4" w:space="0" w:color="000000"/>
              <w:right w:val="nil"/>
            </w:tcBorders>
          </w:tcPr>
          <w:p w14:paraId="7C38D5F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w:t>
            </w:r>
          </w:p>
        </w:tc>
        <w:tc>
          <w:tcPr>
            <w:tcW w:w="1263" w:type="dxa"/>
            <w:tcBorders>
              <w:top w:val="single" w:sz="4" w:space="0" w:color="000000"/>
              <w:left w:val="nil"/>
              <w:bottom w:val="single" w:sz="4" w:space="0" w:color="000000"/>
              <w:right w:val="nil"/>
            </w:tcBorders>
          </w:tcPr>
          <w:p w14:paraId="2B75836E"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2,214</w:t>
            </w:r>
          </w:p>
        </w:tc>
        <w:tc>
          <w:tcPr>
            <w:tcW w:w="1685" w:type="dxa"/>
            <w:tcBorders>
              <w:top w:val="single" w:sz="4" w:space="0" w:color="000000"/>
              <w:left w:val="nil"/>
              <w:bottom w:val="single" w:sz="4" w:space="0" w:color="000000"/>
              <w:right w:val="nil"/>
            </w:tcBorders>
          </w:tcPr>
          <w:p w14:paraId="563FE20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Bebas Autokorelasi</w:t>
            </w:r>
          </w:p>
        </w:tc>
      </w:tr>
      <w:tr w:rsidR="00E332C5" w14:paraId="6476E67B" w14:textId="77777777">
        <w:tc>
          <w:tcPr>
            <w:tcW w:w="6520" w:type="dxa"/>
            <w:gridSpan w:val="6"/>
            <w:tcBorders>
              <w:top w:val="single" w:sz="4" w:space="0" w:color="000000"/>
              <w:left w:val="nil"/>
              <w:bottom w:val="nil"/>
              <w:right w:val="nil"/>
            </w:tcBorders>
          </w:tcPr>
          <w:p w14:paraId="66304293" w14:textId="77777777" w:rsidR="00E332C5" w:rsidRDefault="00EC56AF">
            <w:pPr>
              <w:pBdr>
                <w:top w:val="nil"/>
                <w:left w:val="nil"/>
                <w:bottom w:val="nil"/>
                <w:right w:val="nil"/>
                <w:between w:val="nil"/>
              </w:pBdr>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 Lampiran 5</w:t>
            </w:r>
          </w:p>
        </w:tc>
      </w:tr>
    </w:tbl>
    <w:p w14:paraId="4074D7CC" w14:textId="77777777" w:rsidR="00E332C5" w:rsidRDefault="00E332C5">
      <w:pPr>
        <w:pBdr>
          <w:top w:val="nil"/>
          <w:left w:val="nil"/>
          <w:bottom w:val="nil"/>
          <w:right w:val="nil"/>
          <w:between w:val="nil"/>
        </w:pBdr>
        <w:spacing w:line="360" w:lineRule="auto"/>
        <w:ind w:left="1146" w:hanging="12"/>
        <w:rPr>
          <w:rFonts w:ascii="Times New Roman" w:eastAsia="Times New Roman" w:hAnsi="Times New Roman" w:cs="Times New Roman"/>
          <w:color w:val="000000"/>
          <w:sz w:val="24"/>
          <w:szCs w:val="24"/>
        </w:rPr>
      </w:pPr>
    </w:p>
    <w:p w14:paraId="5D878227"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Sesuai hasil uji autokorelasi pada table IV.6 dengan uji autokorelasi menunjukan nilai 1,786 (du) &lt; 2,039 (durbin-watson) &lt; 2,214 (4-du). </w:t>
      </w:r>
      <w:r>
        <w:rPr>
          <w:rFonts w:ascii="Times New Roman" w:eastAsia="Times New Roman" w:hAnsi="Times New Roman" w:cs="Times New Roman"/>
          <w:sz w:val="24"/>
          <w:szCs w:val="24"/>
        </w:rPr>
        <w:t>Kesimpulannya</w:t>
      </w:r>
      <w:r>
        <w:rPr>
          <w:rFonts w:ascii="Times New Roman" w:eastAsia="Times New Roman" w:hAnsi="Times New Roman" w:cs="Times New Roman"/>
          <w:color w:val="000000"/>
          <w:sz w:val="24"/>
          <w:szCs w:val="24"/>
        </w:rPr>
        <w:t>, model regresi dalam penelitian ini terbebas dari gejala autokorelasi.</w:t>
      </w:r>
    </w:p>
    <w:p w14:paraId="3298F23A" w14:textId="77777777" w:rsidR="00E332C5" w:rsidRDefault="00E332C5">
      <w:pPr>
        <w:spacing w:line="360" w:lineRule="auto"/>
        <w:rPr>
          <w:rFonts w:ascii="Times New Roman" w:eastAsia="Times New Roman" w:hAnsi="Times New Roman" w:cs="Times New Roman"/>
          <w:sz w:val="24"/>
          <w:szCs w:val="24"/>
        </w:rPr>
      </w:pPr>
    </w:p>
    <w:p w14:paraId="30916FAA" w14:textId="77777777" w:rsidR="00E332C5" w:rsidRDefault="00EC56AF">
      <w:pPr>
        <w:numPr>
          <w:ilvl w:val="0"/>
          <w:numId w:val="20"/>
        </w:numPr>
        <w:pBdr>
          <w:top w:val="nil"/>
          <w:left w:val="nil"/>
          <w:bottom w:val="nil"/>
          <w:right w:val="nil"/>
          <w:between w:val="nil"/>
        </w:pBdr>
        <w:spacing w:line="360" w:lineRule="auto"/>
        <w:ind w:left="993" w:hanging="28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Analisis Uji Regresi Linier Berganda</w:t>
      </w:r>
    </w:p>
    <w:p w14:paraId="5675A95E" w14:textId="77777777" w:rsidR="00E332C5" w:rsidRDefault="00EC56AF">
      <w:pPr>
        <w:numPr>
          <w:ilvl w:val="0"/>
          <w:numId w:val="21"/>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Model Regresi </w:t>
      </w:r>
    </w:p>
    <w:p w14:paraId="7AEF6877"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11" w:name="_heading=h.2u6wntf" w:colFirst="0" w:colLast="0"/>
      <w:bookmarkEnd w:id="11"/>
      <w:r>
        <w:rPr>
          <w:rFonts w:ascii="Times New Roman" w:eastAsia="Times New Roman" w:hAnsi="Times New Roman" w:cs="Times New Roman"/>
          <w:color w:val="000000"/>
          <w:sz w:val="24"/>
          <w:szCs w:val="24"/>
        </w:rPr>
        <w:t xml:space="preserve">Analisis regresi berganda digunakan untuk menguji besarnya pengaruh variabel independen yaitu CR, ROA, DAR, DER, dan Firm Size terhadap variabel dependen yaitu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Hasil regresi nilai berganda tersaji pada tabel IV.7 :</w:t>
      </w:r>
    </w:p>
    <w:p w14:paraId="4D879DF5"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tbl>
      <w:tblPr>
        <w:tblStyle w:val="a6"/>
        <w:tblW w:w="7058" w:type="dxa"/>
        <w:tblInd w:w="1242" w:type="dxa"/>
        <w:tblBorders>
          <w:top w:val="nil"/>
          <w:left w:val="nil"/>
          <w:bottom w:val="nil"/>
          <w:right w:val="nil"/>
          <w:insideH w:val="nil"/>
          <w:insideV w:val="nil"/>
        </w:tblBorders>
        <w:tblLayout w:type="fixed"/>
        <w:tblLook w:val="0400" w:firstRow="0" w:lastRow="0" w:firstColumn="0" w:lastColumn="0" w:noHBand="0" w:noVBand="1"/>
      </w:tblPr>
      <w:tblGrid>
        <w:gridCol w:w="3631"/>
        <w:gridCol w:w="3427"/>
      </w:tblGrid>
      <w:tr w:rsidR="00E332C5" w14:paraId="36F20BF8" w14:textId="77777777">
        <w:trPr>
          <w:trHeight w:val="744"/>
        </w:trPr>
        <w:tc>
          <w:tcPr>
            <w:tcW w:w="7058" w:type="dxa"/>
            <w:gridSpan w:val="2"/>
            <w:tcBorders>
              <w:top w:val="nil"/>
              <w:left w:val="nil"/>
              <w:bottom w:val="single" w:sz="4" w:space="0" w:color="000000"/>
              <w:right w:val="nil"/>
            </w:tcBorders>
            <w:vAlign w:val="center"/>
          </w:tcPr>
          <w:p w14:paraId="66C39C3D"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IV. 7</w:t>
            </w:r>
          </w:p>
          <w:p w14:paraId="794DC10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Uji Regresi Linier Berganda</w:t>
            </w:r>
          </w:p>
        </w:tc>
      </w:tr>
      <w:tr w:rsidR="00E332C5" w14:paraId="094AC8E0" w14:textId="77777777">
        <w:trPr>
          <w:trHeight w:val="222"/>
        </w:trPr>
        <w:tc>
          <w:tcPr>
            <w:tcW w:w="3631" w:type="dxa"/>
            <w:tcBorders>
              <w:top w:val="single" w:sz="4" w:space="0" w:color="000000"/>
              <w:left w:val="nil"/>
              <w:bottom w:val="nil"/>
              <w:right w:val="nil"/>
            </w:tcBorders>
          </w:tcPr>
          <w:p w14:paraId="7EC20361"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tc>
        <w:tc>
          <w:tcPr>
            <w:tcW w:w="3427" w:type="dxa"/>
            <w:tcBorders>
              <w:top w:val="single" w:sz="4" w:space="0" w:color="000000"/>
              <w:left w:val="nil"/>
              <w:bottom w:val="nil"/>
              <w:right w:val="nil"/>
            </w:tcBorders>
            <w:vAlign w:val="center"/>
          </w:tcPr>
          <w:p w14:paraId="74089BB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Unstandardized Coefficients</w:t>
            </w:r>
          </w:p>
        </w:tc>
      </w:tr>
      <w:tr w:rsidR="00E332C5" w14:paraId="7F3E2B98" w14:textId="77777777">
        <w:trPr>
          <w:trHeight w:val="317"/>
        </w:trPr>
        <w:tc>
          <w:tcPr>
            <w:tcW w:w="3631" w:type="dxa"/>
            <w:tcBorders>
              <w:top w:val="nil"/>
              <w:left w:val="nil"/>
              <w:bottom w:val="single" w:sz="4" w:space="0" w:color="000000"/>
              <w:right w:val="nil"/>
            </w:tcBorders>
          </w:tcPr>
          <w:p w14:paraId="1508E390" w14:textId="77777777" w:rsidR="00E332C5" w:rsidRDefault="00E332C5">
            <w:pPr>
              <w:pBdr>
                <w:top w:val="nil"/>
                <w:left w:val="nil"/>
                <w:bottom w:val="nil"/>
                <w:right w:val="nil"/>
                <w:between w:val="nil"/>
              </w:pBdr>
              <w:ind w:left="555"/>
              <w:rPr>
                <w:rFonts w:ascii="Times New Roman" w:eastAsia="Times New Roman" w:hAnsi="Times New Roman" w:cs="Times New Roman"/>
                <w:color w:val="000000"/>
                <w:sz w:val="24"/>
                <w:szCs w:val="24"/>
              </w:rPr>
            </w:pPr>
          </w:p>
        </w:tc>
        <w:tc>
          <w:tcPr>
            <w:tcW w:w="3427" w:type="dxa"/>
            <w:tcBorders>
              <w:top w:val="nil"/>
              <w:left w:val="nil"/>
              <w:bottom w:val="single" w:sz="4" w:space="0" w:color="000000"/>
              <w:right w:val="nil"/>
            </w:tcBorders>
            <w:vAlign w:val="center"/>
          </w:tcPr>
          <w:p w14:paraId="110EC8E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r>
      <w:tr w:rsidR="00E332C5" w14:paraId="2932EA6E" w14:textId="77777777">
        <w:trPr>
          <w:trHeight w:val="404"/>
        </w:trPr>
        <w:tc>
          <w:tcPr>
            <w:tcW w:w="3631" w:type="dxa"/>
            <w:tcBorders>
              <w:top w:val="single" w:sz="4" w:space="0" w:color="000000"/>
              <w:left w:val="nil"/>
              <w:bottom w:val="nil"/>
              <w:right w:val="nil"/>
            </w:tcBorders>
            <w:vAlign w:val="center"/>
          </w:tcPr>
          <w:p w14:paraId="0F1B52B8"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(Constant)</w:t>
            </w:r>
          </w:p>
        </w:tc>
        <w:tc>
          <w:tcPr>
            <w:tcW w:w="3427" w:type="dxa"/>
            <w:tcBorders>
              <w:top w:val="single" w:sz="4" w:space="0" w:color="000000"/>
              <w:left w:val="nil"/>
              <w:bottom w:val="nil"/>
              <w:right w:val="nil"/>
            </w:tcBorders>
            <w:vAlign w:val="center"/>
          </w:tcPr>
          <w:p w14:paraId="264110EC"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-0,622</w:t>
            </w:r>
          </w:p>
        </w:tc>
      </w:tr>
      <w:tr w:rsidR="00E332C5" w14:paraId="214A5A99" w14:textId="77777777">
        <w:trPr>
          <w:trHeight w:val="404"/>
        </w:trPr>
        <w:tc>
          <w:tcPr>
            <w:tcW w:w="3631" w:type="dxa"/>
            <w:vAlign w:val="center"/>
          </w:tcPr>
          <w:p w14:paraId="21583662"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Keuangan_CR</w:t>
            </w:r>
          </w:p>
        </w:tc>
        <w:tc>
          <w:tcPr>
            <w:tcW w:w="3427" w:type="dxa"/>
            <w:vAlign w:val="center"/>
          </w:tcPr>
          <w:p w14:paraId="502B1ED3"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2,246</w:t>
            </w:r>
          </w:p>
        </w:tc>
      </w:tr>
      <w:tr w:rsidR="00E332C5" w14:paraId="34CD3985" w14:textId="77777777">
        <w:trPr>
          <w:trHeight w:val="404"/>
        </w:trPr>
        <w:tc>
          <w:tcPr>
            <w:tcW w:w="3631" w:type="dxa"/>
            <w:vAlign w:val="center"/>
          </w:tcPr>
          <w:p w14:paraId="3C82602C"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Keuangan_ROA</w:t>
            </w:r>
          </w:p>
        </w:tc>
        <w:tc>
          <w:tcPr>
            <w:tcW w:w="3427" w:type="dxa"/>
            <w:vAlign w:val="center"/>
          </w:tcPr>
          <w:p w14:paraId="70B0417D"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1,360</w:t>
            </w:r>
          </w:p>
        </w:tc>
      </w:tr>
      <w:tr w:rsidR="00E332C5" w14:paraId="581B9A84" w14:textId="77777777">
        <w:trPr>
          <w:trHeight w:val="404"/>
        </w:trPr>
        <w:tc>
          <w:tcPr>
            <w:tcW w:w="3631" w:type="dxa"/>
            <w:vAlign w:val="center"/>
          </w:tcPr>
          <w:p w14:paraId="40246661"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Keuangan_DAR</w:t>
            </w:r>
          </w:p>
        </w:tc>
        <w:tc>
          <w:tcPr>
            <w:tcW w:w="3427" w:type="dxa"/>
            <w:vAlign w:val="center"/>
          </w:tcPr>
          <w:p w14:paraId="4F786084"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0,219</w:t>
            </w:r>
          </w:p>
        </w:tc>
      </w:tr>
      <w:tr w:rsidR="00E332C5" w14:paraId="4ACDBF7A" w14:textId="77777777">
        <w:trPr>
          <w:trHeight w:val="95"/>
        </w:trPr>
        <w:tc>
          <w:tcPr>
            <w:tcW w:w="3631" w:type="dxa"/>
            <w:tcBorders>
              <w:top w:val="nil"/>
              <w:left w:val="nil"/>
              <w:right w:val="nil"/>
            </w:tcBorders>
            <w:vAlign w:val="center"/>
          </w:tcPr>
          <w:p w14:paraId="3603AFBE"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Keuangan_DER</w:t>
            </w:r>
          </w:p>
        </w:tc>
        <w:tc>
          <w:tcPr>
            <w:tcW w:w="3427" w:type="dxa"/>
            <w:tcBorders>
              <w:top w:val="nil"/>
              <w:left w:val="nil"/>
              <w:right w:val="nil"/>
            </w:tcBorders>
            <w:vAlign w:val="center"/>
          </w:tcPr>
          <w:p w14:paraId="4679D42E"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0,223</w:t>
            </w:r>
          </w:p>
        </w:tc>
      </w:tr>
      <w:tr w:rsidR="00E332C5" w14:paraId="7B2E580A" w14:textId="77777777">
        <w:trPr>
          <w:trHeight w:val="404"/>
        </w:trPr>
        <w:tc>
          <w:tcPr>
            <w:tcW w:w="3631" w:type="dxa"/>
            <w:tcBorders>
              <w:left w:val="nil"/>
              <w:bottom w:val="single" w:sz="4" w:space="0" w:color="000000"/>
              <w:right w:val="nil"/>
            </w:tcBorders>
            <w:vAlign w:val="center"/>
          </w:tcPr>
          <w:p w14:paraId="52379232" w14:textId="77777777" w:rsidR="00E332C5" w:rsidRDefault="00EC56AF">
            <w:pPr>
              <w:pBdr>
                <w:top w:val="nil"/>
                <w:left w:val="nil"/>
                <w:bottom w:val="nil"/>
                <w:right w:val="nil"/>
                <w:between w:val="nil"/>
              </w:pBdr>
              <w:ind w:left="601"/>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Firm Size</w:t>
            </w:r>
          </w:p>
        </w:tc>
        <w:tc>
          <w:tcPr>
            <w:tcW w:w="3427" w:type="dxa"/>
            <w:tcBorders>
              <w:left w:val="nil"/>
              <w:bottom w:val="single" w:sz="4" w:space="0" w:color="000000"/>
              <w:right w:val="nil"/>
            </w:tcBorders>
            <w:vAlign w:val="center"/>
          </w:tcPr>
          <w:p w14:paraId="38F07110" w14:textId="77777777" w:rsidR="00E332C5" w:rsidRDefault="00EC56AF">
            <w:pPr>
              <w:pBdr>
                <w:top w:val="nil"/>
                <w:left w:val="nil"/>
                <w:bottom w:val="nil"/>
                <w:right w:val="nil"/>
                <w:between w:val="nil"/>
              </w:pBdr>
              <w:ind w:right="116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0,131</w:t>
            </w:r>
          </w:p>
        </w:tc>
      </w:tr>
      <w:tr w:rsidR="00E332C5" w14:paraId="60F1916C" w14:textId="77777777">
        <w:trPr>
          <w:trHeight w:val="404"/>
        </w:trPr>
        <w:tc>
          <w:tcPr>
            <w:tcW w:w="3631" w:type="dxa"/>
            <w:tcBorders>
              <w:top w:val="single" w:sz="4" w:space="0" w:color="000000"/>
              <w:left w:val="nil"/>
              <w:bottom w:val="nil"/>
              <w:right w:val="nil"/>
            </w:tcBorders>
            <w:vAlign w:val="center"/>
          </w:tcPr>
          <w:p w14:paraId="3BF460AF" w14:textId="77777777" w:rsidR="00E332C5" w:rsidRDefault="00EC56AF">
            <w:pPr>
              <w:pBdr>
                <w:top w:val="nil"/>
                <w:left w:val="nil"/>
                <w:bottom w:val="nil"/>
                <w:right w:val="nil"/>
                <w:between w:val="nil"/>
              </w:pBdr>
              <w:ind w:left="555"/>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 Lampiran 6</w:t>
            </w:r>
          </w:p>
        </w:tc>
        <w:tc>
          <w:tcPr>
            <w:tcW w:w="3427" w:type="dxa"/>
            <w:tcBorders>
              <w:top w:val="single" w:sz="4" w:space="0" w:color="000000"/>
              <w:left w:val="nil"/>
              <w:bottom w:val="nil"/>
              <w:right w:val="nil"/>
            </w:tcBorders>
            <w:vAlign w:val="center"/>
          </w:tcPr>
          <w:p w14:paraId="292DE687" w14:textId="77777777" w:rsidR="00E332C5" w:rsidRDefault="00E332C5">
            <w:pPr>
              <w:pBdr>
                <w:top w:val="nil"/>
                <w:left w:val="nil"/>
                <w:bottom w:val="nil"/>
                <w:right w:val="nil"/>
                <w:between w:val="nil"/>
              </w:pBdr>
              <w:jc w:val="right"/>
              <w:rPr>
                <w:rFonts w:ascii="Times New Roman" w:eastAsia="Times New Roman" w:hAnsi="Times New Roman" w:cs="Times New Roman"/>
                <w:color w:val="000000"/>
                <w:sz w:val="24"/>
                <w:szCs w:val="24"/>
              </w:rPr>
            </w:pPr>
          </w:p>
        </w:tc>
      </w:tr>
    </w:tbl>
    <w:p w14:paraId="2E64C7E8" w14:textId="77777777" w:rsidR="00E332C5" w:rsidRDefault="00E332C5">
      <w:p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p>
    <w:p w14:paraId="6B55E9CB" w14:textId="77777777" w:rsidR="00E332C5" w:rsidRDefault="00EC56AF">
      <w:p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tabel di atas di dapatkan persamaan regresi : </w:t>
      </w:r>
    </w:p>
    <w:p w14:paraId="59F6FAC5" w14:textId="77777777" w:rsidR="00E332C5" w:rsidRDefault="00EC56AF">
      <w:pPr>
        <w:pBdr>
          <w:top w:val="nil"/>
          <w:left w:val="nil"/>
          <w:bottom w:val="nil"/>
          <w:right w:val="nil"/>
          <w:between w:val="nil"/>
        </w:pBdr>
        <w:tabs>
          <w:tab w:val="left" w:pos="1843"/>
        </w:tabs>
        <w:spacing w:line="360" w:lineRule="auto"/>
        <w:ind w:left="2127" w:hanging="709"/>
        <w:rPr>
          <w:rFonts w:ascii="Times New Roman" w:eastAsia="Times New Roman" w:hAnsi="Times New Roman" w:cs="Times New Roman"/>
          <w:color w:val="000000"/>
          <w:sz w:val="24"/>
          <w:szCs w:val="24"/>
        </w:rPr>
      </w:pPr>
      <w:bookmarkStart w:id="12" w:name="_heading=h.19c6y18" w:colFirst="0" w:colLast="0"/>
      <w:bookmarkEnd w:id="12"/>
      <w:r>
        <w:rPr>
          <w:rFonts w:ascii="Times New Roman" w:eastAsia="Times New Roman" w:hAnsi="Times New Roman" w:cs="Times New Roman"/>
          <w:color w:val="000000"/>
          <w:sz w:val="24"/>
          <w:szCs w:val="24"/>
        </w:rPr>
        <w:t>FD</w:t>
      </w:r>
      <w:r>
        <w:rPr>
          <w:rFonts w:ascii="Times New Roman" w:eastAsia="Times New Roman" w:hAnsi="Times New Roman" w:cs="Times New Roman"/>
          <w:color w:val="000000"/>
          <w:sz w:val="24"/>
          <w:szCs w:val="24"/>
        </w:rPr>
        <w:tab/>
        <w:t>=</w:t>
      </w:r>
      <w:r>
        <w:rPr>
          <w:rFonts w:ascii="Times New Roman" w:eastAsia="Times New Roman" w:hAnsi="Times New Roman" w:cs="Times New Roman"/>
          <w:color w:val="000000"/>
          <w:sz w:val="24"/>
          <w:szCs w:val="24"/>
        </w:rPr>
        <w:tab/>
        <w:t>-0,622 + 2,246CR + 1,360ROA + 0,219DAR + 0,223DER + 0,131SIZE</w:t>
      </w:r>
    </w:p>
    <w:p w14:paraId="72FF324D" w14:textId="77777777" w:rsidR="00E332C5" w:rsidRDefault="00EC56AF">
      <w:p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Dari model regresi di atas dapat diperoleh pengertian sebagai berikut:</w:t>
      </w:r>
    </w:p>
    <w:p w14:paraId="4339B2E7"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Apabila konstanta -0,622 menerangkan variabel CR, ROA, DAR, DER, dan Firm Size bernilai 0 maka variabel Y mengalami penurunan sebesar 0,622 satuan.</w:t>
      </w:r>
    </w:p>
    <w:p w14:paraId="1791165F"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Koefisien regresi CR sebesar 2,246 menjelaskan apabila variabel ROA, DAR, DER, dan Firm Size dianggap tetap maka variabel CR akan terjadi kenaikan  2,246 satuan.</w:t>
      </w:r>
    </w:p>
    <w:p w14:paraId="3413F4CF"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Koefisien regresi ROA sebesar 1,360 menjelaskan apabila variabel CR, DAR, DER, dan Firm Size dianggap tetap maka variabel ROA akan terjadi kenaikan  1,360 satuan.</w:t>
      </w:r>
    </w:p>
    <w:p w14:paraId="7CA368CF"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Koefisien regresi DAR sebesar 0,219 menjelaskan apabila variabel CR, CAR, DER, dan Firm Size dianggap tetap maka variabel DAR akan terjadi kenaikan 0,219 satuan.</w:t>
      </w:r>
    </w:p>
    <w:p w14:paraId="23F8D592"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Koefisien regresi DER sebesar 0,229 menjelaskan apabila variabel CR, CAR, DAR, dan Firm Size dianggap tetap maka variabel DER akan terjadi  kenaikan 0,229 satuan.</w:t>
      </w:r>
    </w:p>
    <w:p w14:paraId="1C260BFF" w14:textId="77777777" w:rsidR="00E332C5" w:rsidRDefault="00EC56AF">
      <w:pPr>
        <w:numPr>
          <w:ilvl w:val="0"/>
          <w:numId w:val="25"/>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Koefisien regresi Firm Size sebesar 0,131 menjelaskan apabila variabel CR, CAR, DAR, dan DER dianggap tetap maka variabel DER akan terjadi kenaikan 0,131 satuan.</w:t>
      </w:r>
    </w:p>
    <w:p w14:paraId="7AA6F3D3" w14:textId="77777777" w:rsidR="00E332C5" w:rsidRDefault="00EC56AF">
      <w:pPr>
        <w:numPr>
          <w:ilvl w:val="0"/>
          <w:numId w:val="21"/>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Kelayakan (Uji F)</w:t>
      </w:r>
    </w:p>
    <w:p w14:paraId="71E4DCB6"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statistik F menunjukkan bahwa variabel independen yang dimasukkan dalam model mempunyai pengaruh terhadap variabel dependennya. Pengujian ini bertujuan untuk mengetahui besarnya pengaruh dari variabel independen CR, ROA, DAR, DER dan Firm Size secara bersama-sama atau simultan berpengaruh terhadap variabel dependen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 Hasil uji F tersaji dalam tabel IV.8 sebagai berikut :</w:t>
      </w:r>
    </w:p>
    <w:tbl>
      <w:tblPr>
        <w:tblStyle w:val="a7"/>
        <w:tblW w:w="6804"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134"/>
        <w:gridCol w:w="1014"/>
        <w:gridCol w:w="845"/>
        <w:gridCol w:w="850"/>
        <w:gridCol w:w="976"/>
      </w:tblGrid>
      <w:tr w:rsidR="00E332C5" w14:paraId="76A4E1F9" w14:textId="77777777">
        <w:trPr>
          <w:trHeight w:val="340"/>
        </w:trPr>
        <w:tc>
          <w:tcPr>
            <w:tcW w:w="6804" w:type="dxa"/>
            <w:gridSpan w:val="6"/>
            <w:tcBorders>
              <w:top w:val="nil"/>
              <w:left w:val="nil"/>
              <w:bottom w:val="single" w:sz="4" w:space="0" w:color="000000"/>
              <w:right w:val="nil"/>
            </w:tcBorders>
            <w:vAlign w:val="center"/>
          </w:tcPr>
          <w:p w14:paraId="73F42415"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Tabel IV. 8</w:t>
            </w:r>
          </w:p>
          <w:p w14:paraId="78191E1B"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Uji f</w:t>
            </w:r>
          </w:p>
        </w:tc>
      </w:tr>
      <w:tr w:rsidR="00E332C5" w14:paraId="7D076A2A" w14:textId="77777777">
        <w:trPr>
          <w:trHeight w:val="340"/>
        </w:trPr>
        <w:tc>
          <w:tcPr>
            <w:tcW w:w="1985" w:type="dxa"/>
            <w:tcBorders>
              <w:top w:val="single" w:sz="4" w:space="0" w:color="000000"/>
              <w:left w:val="nil"/>
              <w:bottom w:val="single" w:sz="4" w:space="0" w:color="000000"/>
              <w:right w:val="nil"/>
            </w:tcBorders>
            <w:vAlign w:val="center"/>
          </w:tcPr>
          <w:p w14:paraId="2E7E0A84"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Hipotesis</w:t>
            </w:r>
          </w:p>
        </w:tc>
        <w:tc>
          <w:tcPr>
            <w:tcW w:w="1134" w:type="dxa"/>
            <w:tcBorders>
              <w:top w:val="single" w:sz="4" w:space="0" w:color="000000"/>
              <w:left w:val="nil"/>
              <w:bottom w:val="single" w:sz="4" w:space="0" w:color="000000"/>
              <w:right w:val="nil"/>
            </w:tcBorders>
            <w:vAlign w:val="center"/>
          </w:tcPr>
          <w:p w14:paraId="34662393"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f-hitung</w:t>
            </w:r>
          </w:p>
        </w:tc>
        <w:tc>
          <w:tcPr>
            <w:tcW w:w="1014" w:type="dxa"/>
            <w:tcBorders>
              <w:top w:val="single" w:sz="4" w:space="0" w:color="000000"/>
              <w:left w:val="nil"/>
              <w:bottom w:val="single" w:sz="4" w:space="0" w:color="000000"/>
              <w:right w:val="nil"/>
            </w:tcBorders>
            <w:vAlign w:val="center"/>
          </w:tcPr>
          <w:p w14:paraId="4D6F8C07"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f-tabel</w:t>
            </w:r>
          </w:p>
        </w:tc>
        <w:tc>
          <w:tcPr>
            <w:tcW w:w="845" w:type="dxa"/>
            <w:tcBorders>
              <w:top w:val="single" w:sz="4" w:space="0" w:color="000000"/>
              <w:left w:val="nil"/>
              <w:bottom w:val="single" w:sz="4" w:space="0" w:color="000000"/>
              <w:right w:val="nil"/>
            </w:tcBorders>
            <w:vAlign w:val="center"/>
          </w:tcPr>
          <w:p w14:paraId="4B5BC946"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w:t>
            </w:r>
          </w:p>
        </w:tc>
        <w:tc>
          <w:tcPr>
            <w:tcW w:w="850" w:type="dxa"/>
            <w:tcBorders>
              <w:top w:val="single" w:sz="4" w:space="0" w:color="000000"/>
              <w:left w:val="nil"/>
              <w:bottom w:val="single" w:sz="4" w:space="0" w:color="000000"/>
              <w:right w:val="nil"/>
            </w:tcBorders>
            <w:vAlign w:val="center"/>
          </w:tcPr>
          <w:p w14:paraId="1B456F61"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Syarat</w:t>
            </w:r>
          </w:p>
        </w:tc>
        <w:tc>
          <w:tcPr>
            <w:tcW w:w="976" w:type="dxa"/>
            <w:tcBorders>
              <w:top w:val="single" w:sz="4" w:space="0" w:color="000000"/>
              <w:left w:val="nil"/>
              <w:bottom w:val="single" w:sz="4" w:space="0" w:color="000000"/>
              <w:right w:val="nil"/>
            </w:tcBorders>
            <w:vAlign w:val="center"/>
          </w:tcPr>
          <w:p w14:paraId="51CE93C2"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Kesimpulan</w:t>
            </w:r>
          </w:p>
        </w:tc>
      </w:tr>
      <w:tr w:rsidR="00E332C5" w14:paraId="35D34A94" w14:textId="77777777">
        <w:trPr>
          <w:trHeight w:val="340"/>
        </w:trPr>
        <w:tc>
          <w:tcPr>
            <w:tcW w:w="1985" w:type="dxa"/>
            <w:tcBorders>
              <w:top w:val="single" w:sz="4" w:space="0" w:color="000000"/>
              <w:left w:val="nil"/>
              <w:bottom w:val="nil"/>
              <w:right w:val="nil"/>
            </w:tcBorders>
          </w:tcPr>
          <w:p w14:paraId="2080D4A8" w14:textId="77777777" w:rsidR="00E332C5" w:rsidRDefault="00EC56AF">
            <w:pPr>
              <w:pBdr>
                <w:top w:val="nil"/>
                <w:left w:val="nil"/>
                <w:bottom w:val="nil"/>
                <w:right w:val="nil"/>
                <w:between w:val="nil"/>
              </w:pBdr>
              <w:spacing w:line="276" w:lineRule="auto"/>
              <w:ind w:left="176"/>
              <w:jc w:val="center"/>
              <w:rPr>
                <w:rFonts w:ascii="Times New Roman" w:eastAsia="Times New Roman" w:hAnsi="Times New Roman" w:cs="Times New Roman"/>
                <w:color w:val="000000"/>
              </w:rPr>
            </w:pPr>
            <w:r>
              <w:rPr>
                <w:rFonts w:ascii="Times New Roman" w:eastAsia="Times New Roman" w:hAnsi="Times New Roman" w:cs="Times New Roman"/>
                <w:color w:val="000000"/>
              </w:rPr>
              <w:t>Uji Kelayakan Model (Uji F)</w:t>
            </w:r>
          </w:p>
        </w:tc>
        <w:tc>
          <w:tcPr>
            <w:tcW w:w="1134" w:type="dxa"/>
            <w:tcBorders>
              <w:top w:val="single" w:sz="4" w:space="0" w:color="000000"/>
              <w:left w:val="nil"/>
              <w:bottom w:val="nil"/>
              <w:right w:val="nil"/>
            </w:tcBorders>
          </w:tcPr>
          <w:p w14:paraId="096AED34"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440,29</w:t>
            </w:r>
          </w:p>
        </w:tc>
        <w:tc>
          <w:tcPr>
            <w:tcW w:w="1014" w:type="dxa"/>
            <w:tcBorders>
              <w:top w:val="single" w:sz="4" w:space="0" w:color="000000"/>
              <w:left w:val="nil"/>
              <w:bottom w:val="nil"/>
              <w:right w:val="nil"/>
            </w:tcBorders>
          </w:tcPr>
          <w:p w14:paraId="661A91E5"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&gt;2,485</w:t>
            </w:r>
          </w:p>
        </w:tc>
        <w:tc>
          <w:tcPr>
            <w:tcW w:w="845" w:type="dxa"/>
            <w:tcBorders>
              <w:top w:val="single" w:sz="4" w:space="0" w:color="000000"/>
              <w:left w:val="nil"/>
              <w:bottom w:val="nil"/>
              <w:right w:val="nil"/>
            </w:tcBorders>
          </w:tcPr>
          <w:p w14:paraId="245BEC43"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c>
          <w:tcPr>
            <w:tcW w:w="850" w:type="dxa"/>
            <w:tcBorders>
              <w:top w:val="single" w:sz="4" w:space="0" w:color="000000"/>
              <w:left w:val="nil"/>
              <w:bottom w:val="nil"/>
              <w:right w:val="nil"/>
            </w:tcBorders>
          </w:tcPr>
          <w:p w14:paraId="758399A8" w14:textId="77777777" w:rsidR="00E332C5" w:rsidRDefault="00EC56AF">
            <w:pPr>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tc>
        <w:tc>
          <w:tcPr>
            <w:tcW w:w="976" w:type="dxa"/>
            <w:tcBorders>
              <w:top w:val="single" w:sz="4" w:space="0" w:color="000000"/>
              <w:left w:val="nil"/>
              <w:bottom w:val="nil"/>
              <w:right w:val="nil"/>
            </w:tcBorders>
          </w:tcPr>
          <w:p w14:paraId="54AAC1A2"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Model Layak</w:t>
            </w:r>
          </w:p>
        </w:tc>
      </w:tr>
      <w:tr w:rsidR="00E332C5" w14:paraId="2099CF0B" w14:textId="77777777">
        <w:trPr>
          <w:trHeight w:val="340"/>
        </w:trPr>
        <w:tc>
          <w:tcPr>
            <w:tcW w:w="6804" w:type="dxa"/>
            <w:gridSpan w:val="6"/>
            <w:tcBorders>
              <w:top w:val="single" w:sz="4" w:space="0" w:color="000000"/>
              <w:left w:val="nil"/>
              <w:bottom w:val="nil"/>
              <w:right w:val="nil"/>
            </w:tcBorders>
          </w:tcPr>
          <w:p w14:paraId="05E0EABC" w14:textId="77777777" w:rsidR="00E332C5" w:rsidRDefault="00EC56A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 Lampiran 6</w:t>
            </w:r>
          </w:p>
        </w:tc>
      </w:tr>
    </w:tbl>
    <w:p w14:paraId="47A89AEF" w14:textId="77777777" w:rsidR="00E332C5" w:rsidRDefault="00E332C5">
      <w:pPr>
        <w:spacing w:line="360" w:lineRule="auto"/>
        <w:rPr>
          <w:rFonts w:ascii="Times New Roman" w:eastAsia="Times New Roman" w:hAnsi="Times New Roman" w:cs="Times New Roman"/>
          <w:sz w:val="24"/>
          <w:szCs w:val="24"/>
        </w:rPr>
      </w:pPr>
    </w:p>
    <w:p w14:paraId="2A4C96AC"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Dari tabel tersebut dapat disimpulkan bahwa hasil pengujian yang tertera dalam tabel IV.8 perusahaan property menunjukkan bahwa Fhitung &gt; Ftabel = 440,29&gt; 2,485 dan nilai sig 0,000 &lt; 0,005 hal ini menggambarkan bahwa model regresi dari seluruh persamaan menunjukkan model yang dinyatakan fit atau model layak.</w:t>
      </w:r>
    </w:p>
    <w:p w14:paraId="573D01C6" w14:textId="77777777" w:rsidR="00E332C5" w:rsidRDefault="00EC56AF">
      <w:pPr>
        <w:numPr>
          <w:ilvl w:val="0"/>
          <w:numId w:val="21"/>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Hipotesis (Uji t)</w:t>
      </w:r>
    </w:p>
    <w:p w14:paraId="5A79F919"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Uji hipotesis menggunakan uji t. uji parsial dilakukan untuk menguji signifikansi pengaruh variabel independen secara individual terhadap variabel dependen (Ghozali I., 2006). Maka penelitian ini untuk mengetahui ada atau tidaknya pengaruh langsung atau tidak langsung antara variabel perputaran piutang, likuiditas, leverage, dan ukuran perusahaan terhadap profitabilitas. Dengan ketentuan </w:t>
      </w:r>
      <w:r>
        <w:rPr>
          <w:rFonts w:ascii="Times New Roman" w:eastAsia="Times New Roman" w:hAnsi="Times New Roman" w:cs="Times New Roman"/>
          <w:sz w:val="24"/>
          <w:szCs w:val="24"/>
        </w:rPr>
        <w:t>probabilitas</w:t>
      </w:r>
      <w:r>
        <w:rPr>
          <w:rFonts w:ascii="Times New Roman" w:eastAsia="Times New Roman" w:hAnsi="Times New Roman" w:cs="Times New Roman"/>
          <w:color w:val="000000"/>
          <w:sz w:val="24"/>
          <w:szCs w:val="24"/>
        </w:rPr>
        <w:t xml:space="preserve"> (signifikansi) &gt; 0,05 (α) atau t-hitung &lt; t-tabel berarti hipotesis model tidak berpengaruh. Jika </w:t>
      </w:r>
      <w:r>
        <w:rPr>
          <w:rFonts w:ascii="Times New Roman" w:eastAsia="Times New Roman" w:hAnsi="Times New Roman" w:cs="Times New Roman"/>
          <w:sz w:val="24"/>
          <w:szCs w:val="24"/>
        </w:rPr>
        <w:t>probabilitas</w:t>
      </w:r>
      <w:r>
        <w:rPr>
          <w:rFonts w:ascii="Times New Roman" w:eastAsia="Times New Roman" w:hAnsi="Times New Roman" w:cs="Times New Roman"/>
          <w:color w:val="000000"/>
          <w:sz w:val="24"/>
          <w:szCs w:val="24"/>
        </w:rPr>
        <w:t xml:space="preserve"> (signifikan) &lt; 0,05 (α) atau t-hitung &gt; t-tabel berarti hipotesis model berpengaruh. Berikut tabel IV.9 hasil uji hipotesis sebagai berikut :</w:t>
      </w:r>
    </w:p>
    <w:tbl>
      <w:tblPr>
        <w:tblStyle w:val="a8"/>
        <w:tblW w:w="7254" w:type="dxa"/>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1"/>
        <w:gridCol w:w="1095"/>
        <w:gridCol w:w="957"/>
        <w:gridCol w:w="821"/>
        <w:gridCol w:w="716"/>
        <w:gridCol w:w="410"/>
        <w:gridCol w:w="1234"/>
      </w:tblGrid>
      <w:tr w:rsidR="00E332C5" w14:paraId="4EECEDDF" w14:textId="77777777" w:rsidTr="00F47E00">
        <w:trPr>
          <w:trHeight w:val="312"/>
        </w:trPr>
        <w:tc>
          <w:tcPr>
            <w:tcW w:w="7254" w:type="dxa"/>
            <w:gridSpan w:val="7"/>
            <w:tcBorders>
              <w:top w:val="nil"/>
              <w:left w:val="nil"/>
              <w:bottom w:val="single" w:sz="4" w:space="0" w:color="000000"/>
              <w:right w:val="nil"/>
            </w:tcBorders>
            <w:vAlign w:val="center"/>
          </w:tcPr>
          <w:p w14:paraId="14560AB4" w14:textId="77777777" w:rsidR="00E332C5" w:rsidRDefault="00EC56AF">
            <w:pPr>
              <w:pBdr>
                <w:top w:val="nil"/>
                <w:left w:val="nil"/>
                <w:bottom w:val="nil"/>
                <w:right w:val="nil"/>
                <w:between w:val="nil"/>
              </w:pBdr>
              <w:jc w:val="center"/>
              <w:rPr>
                <w:rFonts w:ascii="Times New Roman" w:eastAsia="Times New Roman" w:hAnsi="Times New Roman" w:cs="Times New Roman"/>
                <w:b/>
                <w:color w:val="000000"/>
                <w:sz w:val="24"/>
                <w:szCs w:val="24"/>
              </w:rPr>
            </w:pPr>
            <w:bookmarkStart w:id="13" w:name="_heading=h.3tbugp1" w:colFirst="0" w:colLast="0"/>
            <w:bookmarkEnd w:id="13"/>
            <w:r>
              <w:rPr>
                <w:rFonts w:ascii="Times New Roman" w:eastAsia="Times New Roman" w:hAnsi="Times New Roman" w:cs="Times New Roman"/>
                <w:b/>
                <w:color w:val="000000"/>
                <w:sz w:val="24"/>
                <w:szCs w:val="24"/>
              </w:rPr>
              <w:t>Tabel IV. 9</w:t>
            </w:r>
          </w:p>
          <w:p w14:paraId="43E54DF8"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Uji t</w:t>
            </w:r>
          </w:p>
        </w:tc>
      </w:tr>
      <w:tr w:rsidR="00E332C5" w14:paraId="449FE878" w14:textId="77777777" w:rsidTr="00F47E00">
        <w:trPr>
          <w:trHeight w:val="312"/>
        </w:trPr>
        <w:tc>
          <w:tcPr>
            <w:tcW w:w="2021" w:type="dxa"/>
            <w:tcBorders>
              <w:top w:val="single" w:sz="4" w:space="0" w:color="000000"/>
              <w:left w:val="nil"/>
              <w:bottom w:val="single" w:sz="4" w:space="0" w:color="000000"/>
              <w:right w:val="nil"/>
            </w:tcBorders>
            <w:vAlign w:val="center"/>
          </w:tcPr>
          <w:p w14:paraId="726E687D"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Hipotesis</w:t>
            </w:r>
          </w:p>
        </w:tc>
        <w:tc>
          <w:tcPr>
            <w:tcW w:w="1095" w:type="dxa"/>
            <w:tcBorders>
              <w:top w:val="single" w:sz="4" w:space="0" w:color="000000"/>
              <w:left w:val="nil"/>
              <w:bottom w:val="single" w:sz="4" w:space="0" w:color="000000"/>
              <w:right w:val="nil"/>
            </w:tcBorders>
            <w:vAlign w:val="center"/>
          </w:tcPr>
          <w:p w14:paraId="10AB7382"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t-hitung</w:t>
            </w:r>
          </w:p>
        </w:tc>
        <w:tc>
          <w:tcPr>
            <w:tcW w:w="957" w:type="dxa"/>
            <w:tcBorders>
              <w:top w:val="single" w:sz="4" w:space="0" w:color="000000"/>
              <w:left w:val="nil"/>
              <w:bottom w:val="single" w:sz="4" w:space="0" w:color="000000"/>
              <w:right w:val="nil"/>
            </w:tcBorders>
            <w:vAlign w:val="center"/>
          </w:tcPr>
          <w:p w14:paraId="1C7AEB84"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t-tabel</w:t>
            </w:r>
          </w:p>
        </w:tc>
        <w:tc>
          <w:tcPr>
            <w:tcW w:w="821" w:type="dxa"/>
            <w:tcBorders>
              <w:top w:val="single" w:sz="4" w:space="0" w:color="000000"/>
              <w:left w:val="nil"/>
              <w:bottom w:val="single" w:sz="4" w:space="0" w:color="000000"/>
              <w:right w:val="nil"/>
            </w:tcBorders>
            <w:vAlign w:val="center"/>
          </w:tcPr>
          <w:p w14:paraId="32A9DDA7"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w:t>
            </w:r>
          </w:p>
        </w:tc>
        <w:tc>
          <w:tcPr>
            <w:tcW w:w="716" w:type="dxa"/>
            <w:tcBorders>
              <w:top w:val="single" w:sz="4" w:space="0" w:color="000000"/>
              <w:left w:val="nil"/>
              <w:bottom w:val="single" w:sz="4" w:space="0" w:color="000000"/>
              <w:right w:val="nil"/>
            </w:tcBorders>
            <w:vAlign w:val="center"/>
          </w:tcPr>
          <w:p w14:paraId="39A91A1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Syarat</w:t>
            </w:r>
          </w:p>
        </w:tc>
        <w:tc>
          <w:tcPr>
            <w:tcW w:w="1644" w:type="dxa"/>
            <w:gridSpan w:val="2"/>
            <w:tcBorders>
              <w:top w:val="single" w:sz="4" w:space="0" w:color="000000"/>
              <w:left w:val="nil"/>
              <w:bottom w:val="single" w:sz="4" w:space="0" w:color="000000"/>
              <w:right w:val="nil"/>
            </w:tcBorders>
            <w:vAlign w:val="center"/>
          </w:tcPr>
          <w:p w14:paraId="275A0C8B"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Kesimpulan</w:t>
            </w:r>
          </w:p>
        </w:tc>
      </w:tr>
      <w:tr w:rsidR="00E332C5" w14:paraId="2DB17222" w14:textId="77777777" w:rsidTr="00F47E00">
        <w:trPr>
          <w:trHeight w:val="312"/>
        </w:trPr>
        <w:tc>
          <w:tcPr>
            <w:tcW w:w="2021" w:type="dxa"/>
            <w:tcBorders>
              <w:top w:val="single" w:sz="4" w:space="0" w:color="000000"/>
              <w:left w:val="nil"/>
              <w:bottom w:val="nil"/>
              <w:right w:val="nil"/>
            </w:tcBorders>
          </w:tcPr>
          <w:p w14:paraId="45A6115F" w14:textId="77777777" w:rsidR="00E332C5" w:rsidRDefault="00EC56AF">
            <w:pPr>
              <w:ind w:left="14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Rasio </w:t>
            </w:r>
          </w:p>
          <w:p w14:paraId="0EF531D2"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Keuangan_CR </w:t>
            </w:r>
          </w:p>
        </w:tc>
        <w:tc>
          <w:tcPr>
            <w:tcW w:w="1095" w:type="dxa"/>
            <w:tcBorders>
              <w:top w:val="single" w:sz="4" w:space="0" w:color="000000"/>
              <w:left w:val="nil"/>
              <w:bottom w:val="nil"/>
              <w:right w:val="nil"/>
            </w:tcBorders>
          </w:tcPr>
          <w:p w14:paraId="6F8503A0" w14:textId="77777777" w:rsidR="00E332C5" w:rsidRDefault="00E332C5">
            <w:pPr>
              <w:pBdr>
                <w:top w:val="nil"/>
                <w:left w:val="nil"/>
                <w:bottom w:val="nil"/>
                <w:right w:val="nil"/>
                <w:between w:val="nil"/>
              </w:pBdr>
              <w:ind w:right="212"/>
              <w:jc w:val="right"/>
              <w:rPr>
                <w:rFonts w:ascii="Times New Roman" w:eastAsia="Times New Roman" w:hAnsi="Times New Roman" w:cs="Times New Roman"/>
                <w:color w:val="000000"/>
                <w:sz w:val="24"/>
                <w:szCs w:val="24"/>
              </w:rPr>
            </w:pPr>
          </w:p>
          <w:p w14:paraId="5CE9161F" w14:textId="77777777" w:rsidR="00E332C5" w:rsidRDefault="00EC56AF">
            <w:pPr>
              <w:pBdr>
                <w:top w:val="nil"/>
                <w:left w:val="nil"/>
                <w:bottom w:val="nil"/>
                <w:right w:val="nil"/>
                <w:between w:val="nil"/>
              </w:pBdr>
              <w:ind w:right="21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36,282</w:t>
            </w:r>
          </w:p>
        </w:tc>
        <w:tc>
          <w:tcPr>
            <w:tcW w:w="957" w:type="dxa"/>
            <w:tcBorders>
              <w:top w:val="single" w:sz="4" w:space="0" w:color="000000"/>
              <w:left w:val="nil"/>
              <w:bottom w:val="nil"/>
              <w:right w:val="nil"/>
            </w:tcBorders>
          </w:tcPr>
          <w:p w14:paraId="75028CFC"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7DE784B2"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&gt;2,028</w:t>
            </w:r>
          </w:p>
        </w:tc>
        <w:tc>
          <w:tcPr>
            <w:tcW w:w="821" w:type="dxa"/>
            <w:tcBorders>
              <w:top w:val="single" w:sz="4" w:space="0" w:color="000000"/>
              <w:left w:val="nil"/>
              <w:bottom w:val="nil"/>
              <w:right w:val="nil"/>
            </w:tcBorders>
          </w:tcPr>
          <w:p w14:paraId="35DAA942"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09C27EA"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c>
          <w:tcPr>
            <w:tcW w:w="1126" w:type="dxa"/>
            <w:gridSpan w:val="2"/>
            <w:tcBorders>
              <w:top w:val="single" w:sz="4" w:space="0" w:color="000000"/>
              <w:left w:val="nil"/>
              <w:bottom w:val="nil"/>
              <w:right w:val="nil"/>
            </w:tcBorders>
          </w:tcPr>
          <w:p w14:paraId="21B3F4CE"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0FC3508A"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tc>
        <w:tc>
          <w:tcPr>
            <w:tcW w:w="1234" w:type="dxa"/>
            <w:tcBorders>
              <w:top w:val="single" w:sz="4" w:space="0" w:color="000000"/>
              <w:left w:val="nil"/>
              <w:bottom w:val="nil"/>
              <w:right w:val="nil"/>
            </w:tcBorders>
          </w:tcPr>
          <w:p w14:paraId="52F57F78"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F28076B"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Diterima</w:t>
            </w:r>
          </w:p>
        </w:tc>
      </w:tr>
      <w:tr w:rsidR="00E332C5" w14:paraId="56ABE2CF" w14:textId="77777777" w:rsidTr="00F47E00">
        <w:trPr>
          <w:trHeight w:val="312"/>
        </w:trPr>
        <w:tc>
          <w:tcPr>
            <w:tcW w:w="2021" w:type="dxa"/>
            <w:tcBorders>
              <w:top w:val="nil"/>
              <w:left w:val="nil"/>
              <w:bottom w:val="nil"/>
              <w:right w:val="nil"/>
            </w:tcBorders>
          </w:tcPr>
          <w:p w14:paraId="0B74492A" w14:textId="77777777" w:rsidR="00E332C5" w:rsidRDefault="00E332C5">
            <w:pPr>
              <w:pBdr>
                <w:top w:val="nil"/>
                <w:left w:val="nil"/>
                <w:bottom w:val="nil"/>
                <w:right w:val="nil"/>
                <w:between w:val="nil"/>
              </w:pBdr>
              <w:ind w:left="176"/>
              <w:rPr>
                <w:rFonts w:ascii="Times New Roman" w:eastAsia="Times New Roman" w:hAnsi="Times New Roman" w:cs="Times New Roman"/>
                <w:color w:val="000000"/>
                <w:sz w:val="24"/>
                <w:szCs w:val="24"/>
              </w:rPr>
            </w:pPr>
          </w:p>
          <w:p w14:paraId="07277653"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Rasio Keuangan_ROA </w:t>
            </w:r>
          </w:p>
        </w:tc>
        <w:tc>
          <w:tcPr>
            <w:tcW w:w="1095" w:type="dxa"/>
            <w:tcBorders>
              <w:top w:val="nil"/>
              <w:left w:val="nil"/>
              <w:bottom w:val="nil"/>
              <w:right w:val="nil"/>
            </w:tcBorders>
          </w:tcPr>
          <w:p w14:paraId="0FF30C1F" w14:textId="77777777" w:rsidR="00E332C5" w:rsidRDefault="00E332C5">
            <w:pPr>
              <w:pBdr>
                <w:top w:val="nil"/>
                <w:left w:val="nil"/>
                <w:bottom w:val="nil"/>
                <w:right w:val="nil"/>
                <w:between w:val="nil"/>
              </w:pBdr>
              <w:ind w:right="212"/>
              <w:jc w:val="right"/>
              <w:rPr>
                <w:rFonts w:ascii="Times New Roman" w:eastAsia="Times New Roman" w:hAnsi="Times New Roman" w:cs="Times New Roman"/>
                <w:color w:val="000000"/>
                <w:sz w:val="24"/>
                <w:szCs w:val="24"/>
              </w:rPr>
            </w:pPr>
          </w:p>
          <w:p w14:paraId="7A24BD0D" w14:textId="77777777" w:rsidR="00E332C5" w:rsidRDefault="00EC56AF">
            <w:pPr>
              <w:pBdr>
                <w:top w:val="nil"/>
                <w:left w:val="nil"/>
                <w:bottom w:val="nil"/>
                <w:right w:val="nil"/>
                <w:between w:val="nil"/>
              </w:pBdr>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10,608</w:t>
            </w:r>
          </w:p>
        </w:tc>
        <w:tc>
          <w:tcPr>
            <w:tcW w:w="957" w:type="dxa"/>
            <w:tcBorders>
              <w:top w:val="nil"/>
              <w:left w:val="nil"/>
              <w:bottom w:val="nil"/>
              <w:right w:val="nil"/>
            </w:tcBorders>
          </w:tcPr>
          <w:p w14:paraId="6E7599F9"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30A0E835"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028</w:t>
            </w:r>
          </w:p>
        </w:tc>
        <w:tc>
          <w:tcPr>
            <w:tcW w:w="821" w:type="dxa"/>
            <w:tcBorders>
              <w:top w:val="nil"/>
              <w:left w:val="nil"/>
              <w:bottom w:val="nil"/>
              <w:right w:val="nil"/>
            </w:tcBorders>
          </w:tcPr>
          <w:p w14:paraId="27F911BF"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192A93B9"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c>
          <w:tcPr>
            <w:tcW w:w="1126" w:type="dxa"/>
            <w:gridSpan w:val="2"/>
            <w:tcBorders>
              <w:top w:val="nil"/>
              <w:left w:val="nil"/>
              <w:bottom w:val="nil"/>
              <w:right w:val="nil"/>
            </w:tcBorders>
          </w:tcPr>
          <w:p w14:paraId="1171D0B0"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565FB76B"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tc>
        <w:tc>
          <w:tcPr>
            <w:tcW w:w="1234" w:type="dxa"/>
            <w:tcBorders>
              <w:top w:val="nil"/>
              <w:left w:val="nil"/>
              <w:bottom w:val="nil"/>
              <w:right w:val="nil"/>
            </w:tcBorders>
          </w:tcPr>
          <w:p w14:paraId="310C68A7"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44178DE8"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Diterima</w:t>
            </w:r>
          </w:p>
        </w:tc>
      </w:tr>
      <w:tr w:rsidR="00E332C5" w14:paraId="3130ED07" w14:textId="77777777" w:rsidTr="00F47E00">
        <w:trPr>
          <w:trHeight w:val="312"/>
        </w:trPr>
        <w:tc>
          <w:tcPr>
            <w:tcW w:w="2021" w:type="dxa"/>
            <w:tcBorders>
              <w:top w:val="nil"/>
              <w:left w:val="nil"/>
              <w:bottom w:val="nil"/>
              <w:right w:val="nil"/>
            </w:tcBorders>
          </w:tcPr>
          <w:p w14:paraId="1B28FDC3" w14:textId="77777777" w:rsidR="00E332C5" w:rsidRDefault="00E332C5">
            <w:pPr>
              <w:pBdr>
                <w:top w:val="nil"/>
                <w:left w:val="nil"/>
                <w:bottom w:val="nil"/>
                <w:right w:val="nil"/>
                <w:between w:val="nil"/>
              </w:pBdr>
              <w:ind w:left="176"/>
              <w:rPr>
                <w:rFonts w:ascii="Times New Roman" w:eastAsia="Times New Roman" w:hAnsi="Times New Roman" w:cs="Times New Roman"/>
                <w:color w:val="000000"/>
                <w:sz w:val="24"/>
                <w:szCs w:val="24"/>
              </w:rPr>
            </w:pPr>
          </w:p>
          <w:p w14:paraId="0E9BDE29"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Rasio Keuangan_DAR </w:t>
            </w:r>
          </w:p>
        </w:tc>
        <w:tc>
          <w:tcPr>
            <w:tcW w:w="1095" w:type="dxa"/>
            <w:tcBorders>
              <w:top w:val="nil"/>
              <w:left w:val="nil"/>
              <w:bottom w:val="nil"/>
              <w:right w:val="nil"/>
            </w:tcBorders>
          </w:tcPr>
          <w:p w14:paraId="0CA686D7" w14:textId="77777777" w:rsidR="00E332C5" w:rsidRDefault="00E332C5">
            <w:pPr>
              <w:pBdr>
                <w:top w:val="nil"/>
                <w:left w:val="nil"/>
                <w:bottom w:val="nil"/>
                <w:right w:val="nil"/>
                <w:between w:val="nil"/>
              </w:pBdr>
              <w:ind w:right="212"/>
              <w:jc w:val="right"/>
              <w:rPr>
                <w:rFonts w:ascii="Times New Roman" w:eastAsia="Times New Roman" w:hAnsi="Times New Roman" w:cs="Times New Roman"/>
                <w:color w:val="000000"/>
                <w:sz w:val="24"/>
                <w:szCs w:val="24"/>
              </w:rPr>
            </w:pPr>
          </w:p>
          <w:p w14:paraId="6B8FA591" w14:textId="77777777" w:rsidR="00E332C5" w:rsidRDefault="00EC56AF">
            <w:pPr>
              <w:pBdr>
                <w:top w:val="nil"/>
                <w:left w:val="nil"/>
                <w:bottom w:val="nil"/>
                <w:right w:val="nil"/>
                <w:between w:val="nil"/>
              </w:pBdr>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0,768</w:t>
            </w:r>
          </w:p>
        </w:tc>
        <w:tc>
          <w:tcPr>
            <w:tcW w:w="957" w:type="dxa"/>
            <w:tcBorders>
              <w:top w:val="nil"/>
              <w:left w:val="nil"/>
              <w:bottom w:val="nil"/>
              <w:right w:val="nil"/>
            </w:tcBorders>
          </w:tcPr>
          <w:p w14:paraId="00CFA61D"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39245285"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028</w:t>
            </w:r>
          </w:p>
        </w:tc>
        <w:tc>
          <w:tcPr>
            <w:tcW w:w="821" w:type="dxa"/>
            <w:tcBorders>
              <w:top w:val="nil"/>
              <w:left w:val="nil"/>
              <w:bottom w:val="nil"/>
              <w:right w:val="nil"/>
            </w:tcBorders>
          </w:tcPr>
          <w:p w14:paraId="417E83B2"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D8F1EA1"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0,448</w:t>
            </w:r>
          </w:p>
        </w:tc>
        <w:tc>
          <w:tcPr>
            <w:tcW w:w="1126" w:type="dxa"/>
            <w:gridSpan w:val="2"/>
            <w:tcBorders>
              <w:top w:val="nil"/>
              <w:left w:val="nil"/>
              <w:bottom w:val="nil"/>
              <w:right w:val="nil"/>
            </w:tcBorders>
          </w:tcPr>
          <w:p w14:paraId="6696CD98"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425A2885"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tc>
        <w:tc>
          <w:tcPr>
            <w:tcW w:w="1234" w:type="dxa"/>
            <w:tcBorders>
              <w:top w:val="nil"/>
              <w:left w:val="nil"/>
              <w:bottom w:val="nil"/>
              <w:right w:val="nil"/>
            </w:tcBorders>
          </w:tcPr>
          <w:p w14:paraId="17D14A2A"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5316EA8C"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Ditolak</w:t>
            </w:r>
          </w:p>
        </w:tc>
      </w:tr>
      <w:tr w:rsidR="00E332C5" w14:paraId="7C17E54C" w14:textId="77777777" w:rsidTr="00F47E00">
        <w:trPr>
          <w:trHeight w:val="312"/>
        </w:trPr>
        <w:tc>
          <w:tcPr>
            <w:tcW w:w="2021" w:type="dxa"/>
            <w:tcBorders>
              <w:top w:val="nil"/>
              <w:left w:val="nil"/>
              <w:bottom w:val="single" w:sz="4" w:space="0" w:color="000000"/>
              <w:right w:val="nil"/>
            </w:tcBorders>
          </w:tcPr>
          <w:p w14:paraId="3D01FC29" w14:textId="77777777" w:rsidR="00E332C5" w:rsidRDefault="00E332C5">
            <w:pPr>
              <w:pBdr>
                <w:top w:val="nil"/>
                <w:left w:val="nil"/>
                <w:bottom w:val="nil"/>
                <w:right w:val="nil"/>
                <w:between w:val="nil"/>
              </w:pBdr>
              <w:ind w:left="176"/>
              <w:rPr>
                <w:rFonts w:ascii="Times New Roman" w:eastAsia="Times New Roman" w:hAnsi="Times New Roman" w:cs="Times New Roman"/>
                <w:color w:val="000000"/>
                <w:sz w:val="24"/>
                <w:szCs w:val="24"/>
              </w:rPr>
            </w:pPr>
          </w:p>
          <w:p w14:paraId="103389D6"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Rasio </w:t>
            </w:r>
          </w:p>
          <w:p w14:paraId="243BA186"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Keuangan_DER </w:t>
            </w:r>
          </w:p>
          <w:p w14:paraId="1EB04FCC" w14:textId="77777777" w:rsidR="00E332C5" w:rsidRDefault="00E332C5">
            <w:pPr>
              <w:pBdr>
                <w:top w:val="nil"/>
                <w:left w:val="nil"/>
                <w:bottom w:val="nil"/>
                <w:right w:val="nil"/>
                <w:between w:val="nil"/>
              </w:pBdr>
              <w:ind w:left="176"/>
              <w:rPr>
                <w:rFonts w:ascii="Times New Roman" w:eastAsia="Times New Roman" w:hAnsi="Times New Roman" w:cs="Times New Roman"/>
                <w:color w:val="000000"/>
                <w:sz w:val="24"/>
                <w:szCs w:val="24"/>
              </w:rPr>
            </w:pPr>
          </w:p>
          <w:p w14:paraId="6CF20ED6" w14:textId="77777777" w:rsidR="00E332C5" w:rsidRDefault="00EC56AF">
            <w:pPr>
              <w:pBdr>
                <w:top w:val="nil"/>
                <w:left w:val="nil"/>
                <w:bottom w:val="nil"/>
                <w:right w:val="nil"/>
                <w:between w:val="nil"/>
              </w:pBdr>
              <w:ind w:left="17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SIZE </w:t>
            </w:r>
          </w:p>
        </w:tc>
        <w:tc>
          <w:tcPr>
            <w:tcW w:w="1095" w:type="dxa"/>
            <w:tcBorders>
              <w:top w:val="nil"/>
              <w:left w:val="nil"/>
              <w:bottom w:val="single" w:sz="4" w:space="0" w:color="000000"/>
              <w:right w:val="nil"/>
            </w:tcBorders>
          </w:tcPr>
          <w:p w14:paraId="1D301DC2" w14:textId="77777777" w:rsidR="00E332C5" w:rsidRDefault="00E332C5">
            <w:pPr>
              <w:pBdr>
                <w:top w:val="nil"/>
                <w:left w:val="nil"/>
                <w:bottom w:val="nil"/>
                <w:right w:val="nil"/>
                <w:between w:val="nil"/>
              </w:pBdr>
              <w:ind w:right="212"/>
              <w:jc w:val="right"/>
              <w:rPr>
                <w:rFonts w:ascii="Times New Roman" w:eastAsia="Times New Roman" w:hAnsi="Times New Roman" w:cs="Times New Roman"/>
                <w:color w:val="000000"/>
                <w:sz w:val="24"/>
                <w:szCs w:val="24"/>
              </w:rPr>
            </w:pPr>
          </w:p>
          <w:p w14:paraId="59F2523F" w14:textId="77777777" w:rsidR="00E332C5" w:rsidRDefault="00EC56AF">
            <w:pPr>
              <w:pBdr>
                <w:top w:val="nil"/>
                <w:left w:val="nil"/>
                <w:bottom w:val="nil"/>
                <w:right w:val="nil"/>
                <w:between w:val="nil"/>
              </w:pBdr>
              <w:ind w:right="21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1,410</w:t>
            </w:r>
          </w:p>
          <w:p w14:paraId="404A329F" w14:textId="77777777" w:rsidR="00E332C5" w:rsidRDefault="00E332C5">
            <w:pPr>
              <w:pBdr>
                <w:top w:val="nil"/>
                <w:left w:val="nil"/>
                <w:bottom w:val="nil"/>
                <w:right w:val="nil"/>
                <w:between w:val="nil"/>
              </w:pBdr>
              <w:ind w:right="212"/>
              <w:jc w:val="right"/>
              <w:rPr>
                <w:rFonts w:ascii="Times New Roman" w:eastAsia="Times New Roman" w:hAnsi="Times New Roman" w:cs="Times New Roman"/>
                <w:color w:val="000000"/>
                <w:sz w:val="24"/>
                <w:szCs w:val="24"/>
              </w:rPr>
            </w:pPr>
          </w:p>
          <w:p w14:paraId="7984E1A3" w14:textId="77777777" w:rsidR="00E332C5" w:rsidRDefault="00E332C5">
            <w:pPr>
              <w:pBdr>
                <w:top w:val="nil"/>
                <w:left w:val="nil"/>
                <w:bottom w:val="nil"/>
                <w:right w:val="nil"/>
                <w:between w:val="nil"/>
              </w:pBdr>
              <w:ind w:right="212"/>
              <w:rPr>
                <w:rFonts w:ascii="Times New Roman" w:eastAsia="Times New Roman" w:hAnsi="Times New Roman" w:cs="Times New Roman"/>
                <w:color w:val="000000"/>
                <w:sz w:val="24"/>
                <w:szCs w:val="24"/>
              </w:rPr>
            </w:pPr>
          </w:p>
          <w:p w14:paraId="79D12F49" w14:textId="77777777" w:rsidR="00E332C5" w:rsidRDefault="00EC56AF">
            <w:pPr>
              <w:pBdr>
                <w:top w:val="nil"/>
                <w:left w:val="nil"/>
                <w:bottom w:val="nil"/>
                <w:right w:val="nil"/>
                <w:between w:val="nil"/>
              </w:pBdr>
              <w:ind w:right="212"/>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1,267</w:t>
            </w:r>
          </w:p>
        </w:tc>
        <w:tc>
          <w:tcPr>
            <w:tcW w:w="957" w:type="dxa"/>
            <w:tcBorders>
              <w:top w:val="nil"/>
              <w:left w:val="nil"/>
              <w:bottom w:val="single" w:sz="4" w:space="0" w:color="000000"/>
              <w:right w:val="nil"/>
            </w:tcBorders>
          </w:tcPr>
          <w:p w14:paraId="690FF422"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415BCDB"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028</w:t>
            </w:r>
          </w:p>
          <w:p w14:paraId="70FAE4BD"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42615ED"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4241B43"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 028</w:t>
            </w:r>
          </w:p>
        </w:tc>
        <w:tc>
          <w:tcPr>
            <w:tcW w:w="821" w:type="dxa"/>
            <w:tcBorders>
              <w:top w:val="nil"/>
              <w:left w:val="nil"/>
              <w:bottom w:val="single" w:sz="4" w:space="0" w:color="000000"/>
              <w:right w:val="nil"/>
            </w:tcBorders>
          </w:tcPr>
          <w:p w14:paraId="18369DFA"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bookmarkStart w:id="14" w:name="_heading=h.28h4qwu" w:colFirst="0" w:colLast="0"/>
            <w:bookmarkEnd w:id="14"/>
          </w:p>
          <w:p w14:paraId="025741FC"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0,168</w:t>
            </w:r>
          </w:p>
          <w:p w14:paraId="688B22EE"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3CC8021E"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0061AD4"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0,214</w:t>
            </w:r>
          </w:p>
        </w:tc>
        <w:tc>
          <w:tcPr>
            <w:tcW w:w="1126" w:type="dxa"/>
            <w:gridSpan w:val="2"/>
            <w:tcBorders>
              <w:top w:val="nil"/>
              <w:left w:val="nil"/>
              <w:bottom w:val="single" w:sz="4" w:space="0" w:color="000000"/>
              <w:right w:val="nil"/>
            </w:tcBorders>
          </w:tcPr>
          <w:p w14:paraId="6540205D"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8267875"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p w14:paraId="26E81731"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30CE81DA"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7D5853DF"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&lt;0,05</w:t>
            </w:r>
          </w:p>
        </w:tc>
        <w:tc>
          <w:tcPr>
            <w:tcW w:w="1234" w:type="dxa"/>
            <w:tcBorders>
              <w:top w:val="nil"/>
              <w:left w:val="nil"/>
              <w:bottom w:val="single" w:sz="4" w:space="0" w:color="000000"/>
              <w:right w:val="nil"/>
            </w:tcBorders>
          </w:tcPr>
          <w:p w14:paraId="40967D62"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6854FDAD"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Ditolak</w:t>
            </w:r>
          </w:p>
          <w:p w14:paraId="1F94D753"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2C156033" w14:textId="77777777" w:rsidR="00E332C5" w:rsidRDefault="00E332C5">
            <w:pPr>
              <w:pBdr>
                <w:top w:val="nil"/>
                <w:left w:val="nil"/>
                <w:bottom w:val="nil"/>
                <w:right w:val="nil"/>
                <w:between w:val="nil"/>
              </w:pBdr>
              <w:rPr>
                <w:rFonts w:ascii="Times New Roman" w:eastAsia="Times New Roman" w:hAnsi="Times New Roman" w:cs="Times New Roman"/>
                <w:color w:val="000000"/>
                <w:sz w:val="24"/>
                <w:szCs w:val="24"/>
              </w:rPr>
            </w:pPr>
          </w:p>
          <w:p w14:paraId="4B183E39"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Ditolak</w:t>
            </w:r>
          </w:p>
        </w:tc>
      </w:tr>
      <w:tr w:rsidR="00E332C5" w14:paraId="7FF81C72" w14:textId="77777777" w:rsidTr="00F47E00">
        <w:trPr>
          <w:trHeight w:val="312"/>
        </w:trPr>
        <w:tc>
          <w:tcPr>
            <w:tcW w:w="7254" w:type="dxa"/>
            <w:gridSpan w:val="7"/>
            <w:tcBorders>
              <w:top w:val="single" w:sz="4" w:space="0" w:color="000000"/>
              <w:left w:val="nil"/>
              <w:bottom w:val="nil"/>
              <w:right w:val="nil"/>
            </w:tcBorders>
          </w:tcPr>
          <w:p w14:paraId="3BC49796" w14:textId="77777777" w:rsidR="00E332C5" w:rsidRDefault="00EC56AF">
            <w:p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 Lampiran 6</w:t>
            </w:r>
          </w:p>
        </w:tc>
      </w:tr>
    </w:tbl>
    <w:p w14:paraId="6C684223" w14:textId="77777777" w:rsidR="00E332C5" w:rsidRDefault="00E332C5">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p>
    <w:p w14:paraId="76BE3B50" w14:textId="77777777" w:rsidR="00E332C5" w:rsidRDefault="00E332C5">
      <w:pPr>
        <w:pBdr>
          <w:top w:val="nil"/>
          <w:left w:val="nil"/>
          <w:bottom w:val="nil"/>
          <w:right w:val="nil"/>
          <w:between w:val="nil"/>
        </w:pBdr>
        <w:spacing w:line="360" w:lineRule="auto"/>
        <w:ind w:left="1146" w:hanging="12"/>
        <w:rPr>
          <w:rFonts w:ascii="Times New Roman" w:eastAsia="Times New Roman" w:hAnsi="Times New Roman" w:cs="Times New Roman"/>
          <w:color w:val="000000"/>
          <w:sz w:val="24"/>
          <w:szCs w:val="24"/>
        </w:rPr>
      </w:pPr>
    </w:p>
    <w:p w14:paraId="608E46BA" w14:textId="77777777" w:rsidR="00E332C5" w:rsidRDefault="00E332C5" w:rsidP="00F47E00">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D3C3DF6"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Berdasarkan tabel IV. 9 hasil uji t dapat disimpulkan sebagai berikut :</w:t>
      </w:r>
    </w:p>
    <w:p w14:paraId="1B21F1E4" w14:textId="77777777" w:rsidR="00E332C5" w:rsidRDefault="00EC56AF">
      <w:pPr>
        <w:numPr>
          <w:ilvl w:val="0"/>
          <w:numId w:val="26"/>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Statistik pada signifikansi 0,05/2 = 0,025 dengan derajat kebebasan df = n – k – 1 atau 42 – 4 – 1 diperoleh hasil untuk t tabel sebesar 2,028. Pada pengujian hipotesis 1.1, Variabel Current Ratio</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(CR) memiliki nilai t hitung 36,282&gt; t tabel 2,028 dengan nilai signifikansi 0,000 &lt; 0,05. Maka H1.1 diterima, sehingga CR berpengaruh terhadap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w:t>
      </w:r>
    </w:p>
    <w:p w14:paraId="00498469" w14:textId="77777777" w:rsidR="00E332C5" w:rsidRDefault="00EC56AF">
      <w:pPr>
        <w:numPr>
          <w:ilvl w:val="0"/>
          <w:numId w:val="26"/>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hipotesis 1.2 terdapat variabel Return on Asset (ROA) dimana nilai t hitung 10,608&gt;t tabel 2,028 dengan nilai signifikansi 0,000 &lt; 0,05 Maka H1.2 diterima, sehingga ROA berpengaruh terhadap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w:t>
      </w:r>
    </w:p>
    <w:p w14:paraId="1F6955B0" w14:textId="77777777" w:rsidR="00E332C5" w:rsidRDefault="00EC56AF">
      <w:pPr>
        <w:numPr>
          <w:ilvl w:val="0"/>
          <w:numId w:val="26"/>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hipotesis 1.3 terdapat variabel Debt to Asset Ratio (DAR) dimana nilai t hitung 0,768&lt;t tabel 2,028 dengan nilai signifikansi 0,448 &lt; 0,05 Maka H1.3 ditolak, sehingga DAR tidak berpengaruh terhadap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w:t>
      </w:r>
    </w:p>
    <w:p w14:paraId="2708F47E" w14:textId="77777777" w:rsidR="00E332C5" w:rsidRDefault="00EC56AF">
      <w:pPr>
        <w:numPr>
          <w:ilvl w:val="0"/>
          <w:numId w:val="26"/>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hipotesis 1.4 terdapat variabel Debt to Equity Ratio (DER)   dengan nilai t hitung </w:t>
      </w:r>
      <w:r>
        <w:rPr>
          <w:rFonts w:ascii="Times New Roman" w:eastAsia="Times New Roman" w:hAnsi="Times New Roman" w:cs="Times New Roman"/>
          <w:sz w:val="24"/>
          <w:szCs w:val="24"/>
        </w:rPr>
        <w:t>sebesar</w:t>
      </w:r>
      <w:r>
        <w:rPr>
          <w:rFonts w:ascii="Times New Roman" w:eastAsia="Times New Roman" w:hAnsi="Times New Roman" w:cs="Times New Roman"/>
          <w:color w:val="000000"/>
          <w:sz w:val="24"/>
          <w:szCs w:val="24"/>
        </w:rPr>
        <w:t xml:space="preserve"> 1,410&lt; t tabel 2,028 dan nilai signifikansi 0,168&lt; 0,05. Ini berarti H1.4 ditolak, sehingga variabel DER tidak berpengaruh terhadap variabel </w:t>
      </w:r>
      <w:r>
        <w:rPr>
          <w:rFonts w:ascii="Times New Roman" w:eastAsia="Times New Roman" w:hAnsi="Times New Roman" w:cs="Times New Roman"/>
          <w:i/>
          <w:color w:val="000000"/>
          <w:sz w:val="24"/>
          <w:szCs w:val="24"/>
        </w:rPr>
        <w:t>Financial Distress.</w:t>
      </w:r>
    </w:p>
    <w:p w14:paraId="1D984670" w14:textId="77777777" w:rsidR="00E332C5" w:rsidRDefault="00EC56AF">
      <w:pPr>
        <w:numPr>
          <w:ilvl w:val="0"/>
          <w:numId w:val="26"/>
        </w:numPr>
        <w:pBdr>
          <w:top w:val="nil"/>
          <w:left w:val="nil"/>
          <w:bottom w:val="nil"/>
          <w:right w:val="nil"/>
          <w:between w:val="nil"/>
        </w:pBdr>
        <w:spacing w:line="360" w:lineRule="auto"/>
        <w:ind w:left="1843"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hipotesis 2 terdapat variabel Firm Size dengan nilai t hitung </w:t>
      </w:r>
      <w:r>
        <w:rPr>
          <w:rFonts w:ascii="Times New Roman" w:eastAsia="Times New Roman" w:hAnsi="Times New Roman" w:cs="Times New Roman"/>
          <w:sz w:val="24"/>
          <w:szCs w:val="24"/>
        </w:rPr>
        <w:t>sebesar</w:t>
      </w:r>
      <w:r>
        <w:rPr>
          <w:rFonts w:ascii="Times New Roman" w:eastAsia="Times New Roman" w:hAnsi="Times New Roman" w:cs="Times New Roman"/>
          <w:color w:val="000000"/>
          <w:sz w:val="24"/>
          <w:szCs w:val="24"/>
        </w:rPr>
        <w:t xml:space="preserve"> 1,267&lt; t tabel 2,028 dan nilai signifikansi 0,214&lt;0,05. Ini berarti H2. ditolak, sehingga variabel Firm Size tidak berpengaruh terhadap variabel </w:t>
      </w:r>
      <w:r>
        <w:rPr>
          <w:rFonts w:ascii="Times New Roman" w:eastAsia="Times New Roman" w:hAnsi="Times New Roman" w:cs="Times New Roman"/>
          <w:i/>
          <w:color w:val="000000"/>
          <w:sz w:val="24"/>
          <w:szCs w:val="24"/>
        </w:rPr>
        <w:t>Financial Distress.</w:t>
      </w:r>
    </w:p>
    <w:p w14:paraId="75D30728" w14:textId="77777777" w:rsidR="00E332C5" w:rsidRDefault="00EC56AF">
      <w:pPr>
        <w:numPr>
          <w:ilvl w:val="0"/>
          <w:numId w:val="21"/>
        </w:numPr>
        <w:pBdr>
          <w:top w:val="nil"/>
          <w:left w:val="nil"/>
          <w:bottom w:val="nil"/>
          <w:right w:val="nil"/>
          <w:between w:val="nil"/>
        </w:pBdr>
        <w:spacing w:line="360" w:lineRule="auto"/>
        <w:ind w:left="141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Uji Kelayakan Determinasi</w:t>
      </w:r>
    </w:p>
    <w:p w14:paraId="3BC68CE2"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bookmarkStart w:id="15" w:name="_heading=h.nmf14n" w:colFirst="0" w:colLast="0"/>
      <w:bookmarkEnd w:id="15"/>
      <w:r>
        <w:rPr>
          <w:rFonts w:ascii="Times New Roman" w:eastAsia="Times New Roman" w:hAnsi="Times New Roman" w:cs="Times New Roman"/>
          <w:color w:val="000000"/>
          <w:sz w:val="24"/>
          <w:szCs w:val="24"/>
        </w:rPr>
        <w:t xml:space="preserve">Uji koefisien determinasi digunakan untuk mengetahui persentase berapa besar pengaruh varabel dependen terhadap independennya (Ghozali I., 2006). Jika nilai koefisien determinasi lebih kecil berarti kemampuan variabel independen dalam menjelaskan dependennya sangatlah terbatas. Sehingga nilai R </w:t>
      </w:r>
      <w:r>
        <w:rPr>
          <w:rFonts w:ascii="Times New Roman" w:eastAsia="Times New Roman" w:hAnsi="Times New Roman" w:cs="Times New Roman"/>
          <w:sz w:val="24"/>
          <w:szCs w:val="24"/>
        </w:rPr>
        <w:lastRenderedPageBreak/>
        <w:t>square</w:t>
      </w:r>
      <w:r>
        <w:rPr>
          <w:rFonts w:ascii="Times New Roman" w:eastAsia="Times New Roman" w:hAnsi="Times New Roman" w:cs="Times New Roman"/>
          <w:color w:val="000000"/>
          <w:sz w:val="24"/>
          <w:szCs w:val="24"/>
        </w:rPr>
        <w:t xml:space="preserve"> yang mendekati 1 berarti kemampuan variabel independen </w:t>
      </w:r>
      <w:r>
        <w:rPr>
          <w:rFonts w:ascii="Times New Roman" w:eastAsia="Times New Roman" w:hAnsi="Times New Roman" w:cs="Times New Roman"/>
          <w:sz w:val="24"/>
          <w:szCs w:val="24"/>
        </w:rPr>
        <w:t>memberikan</w:t>
      </w:r>
      <w:r>
        <w:rPr>
          <w:rFonts w:ascii="Times New Roman" w:eastAsia="Times New Roman" w:hAnsi="Times New Roman" w:cs="Times New Roman"/>
          <w:color w:val="000000"/>
          <w:sz w:val="24"/>
          <w:szCs w:val="24"/>
        </w:rPr>
        <w:t xml:space="preserve"> semua informasi yang dibutuhkan untuk memprediksi variabel dependen. Berikut adalah tabel hasil uji koefisien determinasi:</w:t>
      </w:r>
    </w:p>
    <w:tbl>
      <w:tblPr>
        <w:tblStyle w:val="a9"/>
        <w:tblW w:w="6900" w:type="dxa"/>
        <w:tblInd w:w="1429" w:type="dxa"/>
        <w:tblBorders>
          <w:top w:val="nil"/>
          <w:left w:val="nil"/>
          <w:bottom w:val="nil"/>
          <w:right w:val="nil"/>
          <w:insideH w:val="nil"/>
          <w:insideV w:val="nil"/>
        </w:tblBorders>
        <w:tblLayout w:type="fixed"/>
        <w:tblLook w:val="0400" w:firstRow="0" w:lastRow="0" w:firstColumn="0" w:lastColumn="0" w:noHBand="0" w:noVBand="1"/>
      </w:tblPr>
      <w:tblGrid>
        <w:gridCol w:w="2648"/>
        <w:gridCol w:w="4252"/>
      </w:tblGrid>
      <w:tr w:rsidR="00E332C5" w14:paraId="6B685EAD" w14:textId="77777777">
        <w:tc>
          <w:tcPr>
            <w:tcW w:w="6900" w:type="dxa"/>
            <w:gridSpan w:val="2"/>
            <w:tcBorders>
              <w:top w:val="nil"/>
              <w:left w:val="nil"/>
              <w:bottom w:val="single" w:sz="4" w:space="0" w:color="000000"/>
              <w:right w:val="nil"/>
            </w:tcBorders>
            <w:vAlign w:val="center"/>
          </w:tcPr>
          <w:p w14:paraId="4B177D9D"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b/>
                <w:color w:val="000000"/>
                <w:sz w:val="24"/>
                <w:szCs w:val="24"/>
              </w:rPr>
            </w:pPr>
            <w:bookmarkStart w:id="16" w:name="_heading=h.37m2jsg" w:colFirst="0" w:colLast="0"/>
            <w:bookmarkEnd w:id="16"/>
            <w:r>
              <w:rPr>
                <w:rFonts w:ascii="Times New Roman" w:eastAsia="Times New Roman" w:hAnsi="Times New Roman" w:cs="Times New Roman"/>
                <w:b/>
                <w:color w:val="000000"/>
                <w:sz w:val="24"/>
                <w:szCs w:val="24"/>
              </w:rPr>
              <w:t>Tabel IV. 10</w:t>
            </w:r>
          </w:p>
          <w:p w14:paraId="5F3ABCC3" w14:textId="77777777" w:rsidR="00E332C5" w:rsidRDefault="00EC56AF">
            <w:pPr>
              <w:pBdr>
                <w:top w:val="nil"/>
                <w:left w:val="nil"/>
                <w:bottom w:val="nil"/>
                <w:right w:val="nil"/>
                <w:between w:val="nil"/>
              </w:pBdr>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Hasil Uji Koefisien Determinasi</w:t>
            </w:r>
          </w:p>
        </w:tc>
      </w:tr>
      <w:tr w:rsidR="00E332C5" w14:paraId="2A9EC4BE" w14:textId="77777777">
        <w:tc>
          <w:tcPr>
            <w:tcW w:w="2648" w:type="dxa"/>
            <w:tcBorders>
              <w:top w:val="single" w:sz="4" w:space="0" w:color="000000"/>
              <w:left w:val="nil"/>
              <w:bottom w:val="single" w:sz="4" w:space="0" w:color="000000"/>
              <w:right w:val="nil"/>
            </w:tcBorders>
            <w:vAlign w:val="center"/>
          </w:tcPr>
          <w:p w14:paraId="1E050AE3"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Adjusted R Square</w:t>
            </w:r>
          </w:p>
        </w:tc>
        <w:tc>
          <w:tcPr>
            <w:tcW w:w="4252" w:type="dxa"/>
            <w:tcBorders>
              <w:top w:val="single" w:sz="4" w:space="0" w:color="000000"/>
              <w:left w:val="nil"/>
              <w:bottom w:val="single" w:sz="4" w:space="0" w:color="000000"/>
              <w:right w:val="nil"/>
            </w:tcBorders>
            <w:vAlign w:val="center"/>
          </w:tcPr>
          <w:p w14:paraId="427F59A4"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Kesimpulan</w:t>
            </w:r>
          </w:p>
        </w:tc>
      </w:tr>
      <w:tr w:rsidR="00E332C5" w14:paraId="5B9955F9" w14:textId="77777777">
        <w:tc>
          <w:tcPr>
            <w:tcW w:w="2648" w:type="dxa"/>
            <w:tcBorders>
              <w:top w:val="single" w:sz="4" w:space="0" w:color="000000"/>
              <w:left w:val="nil"/>
              <w:bottom w:val="single" w:sz="4" w:space="0" w:color="000000"/>
              <w:right w:val="nil"/>
            </w:tcBorders>
            <w:vAlign w:val="center"/>
          </w:tcPr>
          <w:p w14:paraId="27EE7089"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0,983</w:t>
            </w:r>
          </w:p>
        </w:tc>
        <w:tc>
          <w:tcPr>
            <w:tcW w:w="4252" w:type="dxa"/>
            <w:tcBorders>
              <w:top w:val="single" w:sz="4" w:space="0" w:color="000000"/>
              <w:left w:val="nil"/>
              <w:bottom w:val="single" w:sz="4" w:space="0" w:color="000000"/>
              <w:right w:val="nil"/>
            </w:tcBorders>
            <w:vAlign w:val="center"/>
          </w:tcPr>
          <w:p w14:paraId="01600480" w14:textId="77777777" w:rsidR="00E332C5" w:rsidRDefault="00EC56AF">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Variabel dependen dapat dijelaskan oleh </w:t>
            </w:r>
            <w:r>
              <w:rPr>
                <w:rFonts w:ascii="Times New Roman" w:eastAsia="Times New Roman" w:hAnsi="Times New Roman" w:cs="Times New Roman"/>
                <w:sz w:val="24"/>
                <w:szCs w:val="24"/>
              </w:rPr>
              <w:t>variabel</w:t>
            </w:r>
            <w:r>
              <w:rPr>
                <w:rFonts w:ascii="Times New Roman" w:eastAsia="Times New Roman" w:hAnsi="Times New Roman" w:cs="Times New Roman"/>
                <w:color w:val="000000"/>
                <w:sz w:val="24"/>
                <w:szCs w:val="24"/>
              </w:rPr>
              <w:t xml:space="preserve"> independent sebesar 98,3%</w:t>
            </w:r>
          </w:p>
        </w:tc>
      </w:tr>
      <w:tr w:rsidR="00E332C5" w14:paraId="021D05B3" w14:textId="77777777">
        <w:tc>
          <w:tcPr>
            <w:tcW w:w="2648" w:type="dxa"/>
            <w:tcBorders>
              <w:top w:val="single" w:sz="4" w:space="0" w:color="000000"/>
              <w:left w:val="nil"/>
              <w:bottom w:val="nil"/>
              <w:right w:val="nil"/>
            </w:tcBorders>
          </w:tcPr>
          <w:p w14:paraId="2484297F" w14:textId="77777777" w:rsidR="00E332C5" w:rsidRDefault="00EC56AF">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Sumber : Lampiran 6</w:t>
            </w:r>
          </w:p>
        </w:tc>
        <w:tc>
          <w:tcPr>
            <w:tcW w:w="4252" w:type="dxa"/>
            <w:tcBorders>
              <w:top w:val="single" w:sz="4" w:space="0" w:color="000000"/>
              <w:left w:val="nil"/>
              <w:bottom w:val="nil"/>
              <w:right w:val="nil"/>
            </w:tcBorders>
          </w:tcPr>
          <w:p w14:paraId="7D38ABA0" w14:textId="77777777" w:rsidR="00E332C5" w:rsidRDefault="00E332C5">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tc>
      </w:tr>
    </w:tbl>
    <w:p w14:paraId="2E705F26" w14:textId="77777777" w:rsidR="00E332C5" w:rsidRDefault="00E332C5">
      <w:pPr>
        <w:pBdr>
          <w:top w:val="nil"/>
          <w:left w:val="nil"/>
          <w:bottom w:val="nil"/>
          <w:right w:val="nil"/>
          <w:between w:val="nil"/>
        </w:pBdr>
        <w:spacing w:line="360" w:lineRule="auto"/>
        <w:ind w:left="1146" w:firstLine="555"/>
        <w:rPr>
          <w:rFonts w:ascii="Times New Roman" w:eastAsia="Times New Roman" w:hAnsi="Times New Roman" w:cs="Times New Roman"/>
          <w:color w:val="000000"/>
          <w:sz w:val="24"/>
          <w:szCs w:val="24"/>
        </w:rPr>
      </w:pPr>
    </w:p>
    <w:p w14:paraId="27FEF459"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Dari tabel IV. 10 terdapat nilai adjusted R square sebesar 0,983 atau 98,3%. Hal ini dapat diartikan bahwa 98,3% dari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 xml:space="preserve"> dapat dijelaskan oleh </w:t>
      </w:r>
      <w:r>
        <w:rPr>
          <w:rFonts w:ascii="Times New Roman" w:eastAsia="Times New Roman" w:hAnsi="Times New Roman" w:cs="Times New Roman"/>
          <w:sz w:val="24"/>
          <w:szCs w:val="24"/>
        </w:rPr>
        <w:t>variabel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dependen</w:t>
      </w:r>
      <w:r>
        <w:rPr>
          <w:rFonts w:ascii="Times New Roman" w:eastAsia="Times New Roman" w:hAnsi="Times New Roman" w:cs="Times New Roman"/>
          <w:color w:val="000000"/>
          <w:sz w:val="24"/>
          <w:szCs w:val="24"/>
        </w:rPr>
        <w:t xml:space="preserve"> yang diteliti pada penelitian ini. Sedangkan sisanya sebesar 6,7% dijelaskan oleh variable-variabel penjelas atau variable </w:t>
      </w:r>
      <w:r>
        <w:rPr>
          <w:rFonts w:ascii="Times New Roman" w:eastAsia="Times New Roman" w:hAnsi="Times New Roman" w:cs="Times New Roman"/>
          <w:sz w:val="24"/>
          <w:szCs w:val="24"/>
        </w:rPr>
        <w:t>independen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di luar</w:t>
      </w:r>
      <w:r>
        <w:rPr>
          <w:rFonts w:ascii="Times New Roman" w:eastAsia="Times New Roman" w:hAnsi="Times New Roman" w:cs="Times New Roman"/>
          <w:color w:val="000000"/>
          <w:sz w:val="24"/>
          <w:szCs w:val="24"/>
        </w:rPr>
        <w:t xml:space="preserve"> model penelitian ini.</w:t>
      </w:r>
    </w:p>
    <w:p w14:paraId="7AF0C602" w14:textId="77777777" w:rsidR="00E332C5" w:rsidRDefault="00EC56AF">
      <w:pPr>
        <w:pBdr>
          <w:top w:val="nil"/>
          <w:left w:val="nil"/>
          <w:bottom w:val="nil"/>
          <w:right w:val="nil"/>
          <w:between w:val="nil"/>
        </w:pBdr>
        <w:spacing w:line="360" w:lineRule="auto"/>
        <w:ind w:left="1418" w:firstLine="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1E9261A" w14:textId="77777777" w:rsidR="00E332C5" w:rsidRDefault="00EC56AF">
      <w:pPr>
        <w:numPr>
          <w:ilvl w:val="0"/>
          <w:numId w:val="32"/>
        </w:num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Pembahasan Hasil Penelitian </w:t>
      </w:r>
    </w:p>
    <w:p w14:paraId="68677228" w14:textId="77777777" w:rsidR="00E332C5" w:rsidRDefault="00EC56AF">
      <w:pPr>
        <w:pBdr>
          <w:top w:val="nil"/>
          <w:left w:val="nil"/>
          <w:bottom w:val="nil"/>
          <w:right w:val="nil"/>
          <w:between w:val="nil"/>
        </w:pBdr>
        <w:spacing w:line="360" w:lineRule="auto"/>
        <w:ind w:left="720" w:firstLine="55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Penelitian ini bertujuan untuk mengetahui dan menganalisis pengaruh Rasio Keuangan (CR, ROA, DAR, &amp; DER) dan Firm Size terhadap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Berdasarkan hasil pengujian diatas dapat dijabarkan sebagai berikut:</w:t>
      </w:r>
    </w:p>
    <w:p w14:paraId="63936A02" w14:textId="77777777" w:rsidR="00E332C5" w:rsidRDefault="00EC56AF">
      <w:pPr>
        <w:numPr>
          <w:ilvl w:val="0"/>
          <w:numId w:val="27"/>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Pengaruh Rasio Keuangan Terhadap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w:t>
      </w:r>
    </w:p>
    <w:p w14:paraId="2956BAC6" w14:textId="77777777" w:rsidR="00E332C5" w:rsidRDefault="00EC56AF">
      <w:pPr>
        <w:pBdr>
          <w:top w:val="nil"/>
          <w:left w:val="nil"/>
          <w:bottom w:val="nil"/>
          <w:right w:val="nil"/>
          <w:between w:val="nil"/>
        </w:pBdr>
        <w:spacing w:line="360" w:lineRule="auto"/>
        <w:ind w:left="1146" w:firstLine="5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Rasio keuangan yang digunakan dalam penelitian ini adalah CR, ROA, DAR, dan DER. Untuk hasil dari pengujian adalah sebagai berikut :</w:t>
      </w:r>
    </w:p>
    <w:p w14:paraId="7F4814EB" w14:textId="77777777" w:rsidR="00E332C5" w:rsidRDefault="00EC56AF">
      <w:pPr>
        <w:numPr>
          <w:ilvl w:val="1"/>
          <w:numId w:val="27"/>
        </w:numPr>
        <w:pBdr>
          <w:top w:val="nil"/>
          <w:left w:val="nil"/>
          <w:bottom w:val="nil"/>
          <w:right w:val="nil"/>
          <w:between w:val="nil"/>
        </w:pBdr>
        <w:spacing w:line="360" w:lineRule="auto"/>
        <w:ind w:left="170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Pengaruh Current Ratio (CR)  Terhadap </w:t>
      </w:r>
      <w:r>
        <w:rPr>
          <w:rFonts w:ascii="Times New Roman" w:eastAsia="Times New Roman" w:hAnsi="Times New Roman" w:cs="Times New Roman"/>
          <w:i/>
          <w:color w:val="000000"/>
          <w:sz w:val="24"/>
          <w:szCs w:val="24"/>
        </w:rPr>
        <w:t>Financial Distress</w:t>
      </w:r>
    </w:p>
    <w:p w14:paraId="0B577728"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bookmarkStart w:id="17" w:name="_heading=h.1mrcu09" w:colFirst="0" w:colLast="0"/>
      <w:bookmarkEnd w:id="17"/>
      <w:r>
        <w:rPr>
          <w:rFonts w:ascii="Times New Roman" w:eastAsia="Times New Roman" w:hAnsi="Times New Roman" w:cs="Times New Roman"/>
          <w:color w:val="000000"/>
          <w:sz w:val="24"/>
          <w:szCs w:val="24"/>
        </w:rPr>
        <w:t xml:space="preserve">Hasil analisis yang tersaji dalam tabel IV.9 menunjukkan bahwa Current Ratio (CR) berpengaruh terhadap </w:t>
      </w:r>
      <w:r>
        <w:rPr>
          <w:rFonts w:ascii="Times New Roman" w:eastAsia="Times New Roman" w:hAnsi="Times New Roman" w:cs="Times New Roman"/>
          <w:i/>
          <w:color w:val="000000"/>
          <w:sz w:val="24"/>
          <w:szCs w:val="24"/>
        </w:rPr>
        <w:t>Financial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Ini dapat diartikan bahwa apabila ternyata perusahaan memiliki current asset yang rendah, atau jumlah current asset </w:t>
      </w:r>
      <w:r>
        <w:rPr>
          <w:rFonts w:ascii="Times New Roman" w:eastAsia="Times New Roman" w:hAnsi="Times New Roman" w:cs="Times New Roman"/>
          <w:color w:val="000000"/>
          <w:sz w:val="24"/>
          <w:szCs w:val="24"/>
        </w:rPr>
        <w:lastRenderedPageBreak/>
        <w:t xml:space="preserve">harus lebih kecil dari jumlah current liabilities, maka perusahaan tersebut dikhawatirkan akan kesulitan dalam membayar utang jangka pendeknya dan dapat memicu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w:t>
      </w:r>
    </w:p>
    <w:p w14:paraId="3582EFB5"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penelitian ini sejalan dengan penelitian yang dilakukan oleh Moch, Prihatni, &amp; Buchdadi (2019), Christella &amp; Ososega (2019),  Susanti, Latifa, &amp; Sunarsi (2020), Dwiantari &amp; Artini, (2021) yang menyatakan bahwa NIM berpengaruh signifikan terhadap ROA. Tetapi berbeda dengan penelitian dari Dirman (2020), Dianova &amp; Nahumury (2019), Yanuar (2018), dan Dahlia (2021)  yang menyatakan CR tidak berpengaruh terhadap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w:t>
      </w:r>
    </w:p>
    <w:p w14:paraId="7B32B2BD" w14:textId="77777777" w:rsidR="00E332C5" w:rsidRDefault="00EC56AF">
      <w:pPr>
        <w:numPr>
          <w:ilvl w:val="1"/>
          <w:numId w:val="27"/>
        </w:numPr>
        <w:pBdr>
          <w:top w:val="nil"/>
          <w:left w:val="nil"/>
          <w:bottom w:val="nil"/>
          <w:right w:val="nil"/>
          <w:between w:val="nil"/>
        </w:pBdr>
        <w:spacing w:line="360" w:lineRule="auto"/>
        <w:ind w:left="170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Pengaruh Return On Asset (ROA) terhadap </w:t>
      </w:r>
      <w:r>
        <w:rPr>
          <w:rFonts w:ascii="Times New Roman" w:eastAsia="Times New Roman" w:hAnsi="Times New Roman" w:cs="Times New Roman"/>
          <w:i/>
          <w:color w:val="000000"/>
          <w:sz w:val="24"/>
          <w:szCs w:val="24"/>
        </w:rPr>
        <w:t>Financial Distress</w:t>
      </w:r>
    </w:p>
    <w:p w14:paraId="63000182"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bookmarkStart w:id="18" w:name="_heading=h.46r0co2" w:colFirst="0" w:colLast="0"/>
      <w:bookmarkEnd w:id="18"/>
      <w:r>
        <w:rPr>
          <w:rFonts w:ascii="Times New Roman" w:eastAsia="Times New Roman" w:hAnsi="Times New Roman" w:cs="Times New Roman"/>
          <w:color w:val="000000"/>
          <w:sz w:val="24"/>
          <w:szCs w:val="24"/>
        </w:rPr>
        <w:t xml:space="preserve">Hasil analisis yang tersaji dalam tabel IV.9 menunjukkan bahwa Return On Asset (ROA) berpengaruh terhadap </w:t>
      </w:r>
      <w:r>
        <w:rPr>
          <w:rFonts w:ascii="Times New Roman" w:eastAsia="Times New Roman" w:hAnsi="Times New Roman" w:cs="Times New Roman"/>
          <w:i/>
          <w:color w:val="000000"/>
          <w:sz w:val="24"/>
          <w:szCs w:val="24"/>
        </w:rPr>
        <w:t>Financial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Return on Asset merupakan rasio </w:t>
      </w:r>
      <w:r>
        <w:rPr>
          <w:rFonts w:ascii="Times New Roman" w:eastAsia="Times New Roman" w:hAnsi="Times New Roman" w:cs="Times New Roman"/>
          <w:sz w:val="24"/>
          <w:szCs w:val="24"/>
        </w:rPr>
        <w:t>profitabilitas</w:t>
      </w:r>
      <w:r>
        <w:rPr>
          <w:rFonts w:ascii="Times New Roman" w:eastAsia="Times New Roman" w:hAnsi="Times New Roman" w:cs="Times New Roman"/>
          <w:color w:val="000000"/>
          <w:sz w:val="24"/>
          <w:szCs w:val="24"/>
        </w:rPr>
        <w:t xml:space="preserve"> yang mendeteksi atau mengukur kemampuan perusahaan dalam menghasilkan keuntungan dalam periode tertentu dan yang mengatur akumulasi laba selama perusahaan beroperasi. Apabila rasio ROA rendah menunjukkan kemampuan aktiva perusahaan kurang produktif dalam menghasilkan laba, dan kondisi seperti ini akan mempersulit keuangan perusahaan dalam sumber pendanaan internal untuk investasi, sehingga dapat menyebabkan terjadinya probabilitas kebangkrutan. </w:t>
      </w:r>
    </w:p>
    <w:p w14:paraId="1246B404"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bookmarkStart w:id="19" w:name="_heading=h.2lwamvv" w:colFirst="0" w:colLast="0"/>
      <w:bookmarkEnd w:id="19"/>
      <w:r>
        <w:rPr>
          <w:rFonts w:ascii="Times New Roman" w:eastAsia="Times New Roman" w:hAnsi="Times New Roman" w:cs="Times New Roman"/>
          <w:color w:val="000000"/>
          <w:sz w:val="24"/>
          <w:szCs w:val="24"/>
        </w:rPr>
        <w:t xml:space="preserve">Hasil penelitian ini sejalan dengan penelitian yang dilakukan oleh Murtadha, Arfan, &amp; Saputra (2018),   Moch, Prihatni, &amp; Buchdadi (2019), Gosh, Khatun, &amp; Tarafdar (2018), Prihatni, &amp; Buchdadi (2019), Dirman (2020), Susanti, Latifa, &amp; Sunarsi (2020), Dwiantari &amp; Artini, (2021) yang menyatakan bahwa ROA berpengaruh signifikan terhadap </w:t>
      </w:r>
      <w:r>
        <w:rPr>
          <w:rFonts w:ascii="Times New Roman" w:eastAsia="Times New Roman" w:hAnsi="Times New Roman" w:cs="Times New Roman"/>
          <w:i/>
          <w:color w:val="000000"/>
          <w:sz w:val="24"/>
          <w:szCs w:val="24"/>
        </w:rPr>
        <w:t>Financial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Tetapi berbeda dengan penelitian dari Putri, Haryanto, &amp; Firdaus </w:t>
      </w:r>
      <w:r>
        <w:rPr>
          <w:rFonts w:ascii="Times New Roman" w:eastAsia="Times New Roman" w:hAnsi="Times New Roman" w:cs="Times New Roman"/>
          <w:color w:val="000000"/>
          <w:sz w:val="24"/>
          <w:szCs w:val="24"/>
        </w:rPr>
        <w:lastRenderedPageBreak/>
        <w:t xml:space="preserve">(2018) yang menunjukkan ROA tidak mempengaruhi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3D74C47C" w14:textId="77777777" w:rsidR="00E332C5" w:rsidRDefault="00EC56AF">
      <w:pPr>
        <w:numPr>
          <w:ilvl w:val="1"/>
          <w:numId w:val="27"/>
        </w:numPr>
        <w:pBdr>
          <w:top w:val="nil"/>
          <w:left w:val="nil"/>
          <w:bottom w:val="nil"/>
          <w:right w:val="nil"/>
          <w:between w:val="nil"/>
        </w:pBdr>
        <w:spacing w:line="360" w:lineRule="auto"/>
        <w:ind w:left="170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Pengaruh Debt to Asset Ratio (DAR) terhadap </w:t>
      </w:r>
      <w:r>
        <w:rPr>
          <w:rFonts w:ascii="Times New Roman" w:eastAsia="Times New Roman" w:hAnsi="Times New Roman" w:cs="Times New Roman"/>
          <w:i/>
          <w:color w:val="000000"/>
          <w:sz w:val="24"/>
          <w:szCs w:val="24"/>
        </w:rPr>
        <w:t>Financial Distress</w:t>
      </w:r>
    </w:p>
    <w:p w14:paraId="43A2AA61"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bookmarkStart w:id="20" w:name="_heading=h.111kx3o" w:colFirst="0" w:colLast="0"/>
      <w:bookmarkEnd w:id="20"/>
      <w:r>
        <w:rPr>
          <w:rFonts w:ascii="Times New Roman" w:eastAsia="Times New Roman" w:hAnsi="Times New Roman" w:cs="Times New Roman"/>
          <w:color w:val="000000"/>
          <w:sz w:val="24"/>
          <w:szCs w:val="24"/>
        </w:rPr>
        <w:t xml:space="preserve">Hasil analisis yang tersaji dalam tabel IV.9 menunjukkan bahwa Debt to Asset Ratio (DAR) tidak berpengaruh terhadap </w:t>
      </w:r>
      <w:r>
        <w:rPr>
          <w:rFonts w:ascii="Times New Roman" w:eastAsia="Times New Roman" w:hAnsi="Times New Roman" w:cs="Times New Roman"/>
          <w:i/>
          <w:color w:val="000000"/>
          <w:sz w:val="24"/>
          <w:szCs w:val="24"/>
        </w:rPr>
        <w:t>Financial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Nilai DAR yang tinggi tidak selalu memiliki probabilitas kebangkrutan yang tinggi tetapi juga rendah. Hal ini karena perusahaan yang memiliki tingkat utang tinggi dapat memenuhi pembelian asetnya dan meningkatkan laba perusahaan. </w:t>
      </w:r>
    </w:p>
    <w:p w14:paraId="526F2334"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sejalan dengan penelitian dari Dianova &amp; Nahumury (2019) dan Yanuar (2018) menyatakan bahwa </w:t>
      </w:r>
      <w:r>
        <w:rPr>
          <w:rFonts w:ascii="Times New Roman" w:eastAsia="Times New Roman" w:hAnsi="Times New Roman" w:cs="Times New Roman"/>
          <w:i/>
          <w:color w:val="000000"/>
          <w:sz w:val="24"/>
          <w:szCs w:val="24"/>
        </w:rPr>
        <w:t>Debt to Asset Ratio</w:t>
      </w:r>
      <w:r>
        <w:rPr>
          <w:rFonts w:ascii="Times New Roman" w:eastAsia="Times New Roman" w:hAnsi="Times New Roman" w:cs="Times New Roman"/>
          <w:color w:val="000000"/>
          <w:sz w:val="24"/>
          <w:szCs w:val="24"/>
        </w:rPr>
        <w:t xml:space="preserve"> tidak berpengaruh terhadap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Tetapi penelitian ini berbeda dengan penelitian yang dilakukan oleh penelitian dari Moch, Prihatni, &amp; Buchdadi (2019) yang menunjukkan bahwa </w:t>
      </w:r>
      <w:r>
        <w:rPr>
          <w:rFonts w:ascii="Times New Roman" w:eastAsia="Times New Roman" w:hAnsi="Times New Roman" w:cs="Times New Roman"/>
          <w:i/>
          <w:color w:val="000000"/>
          <w:sz w:val="24"/>
          <w:szCs w:val="24"/>
        </w:rPr>
        <w:t>Debt to Asset Ratio</w:t>
      </w:r>
      <w:r>
        <w:rPr>
          <w:rFonts w:ascii="Times New Roman" w:eastAsia="Times New Roman" w:hAnsi="Times New Roman" w:cs="Times New Roman"/>
          <w:color w:val="000000"/>
          <w:sz w:val="24"/>
          <w:szCs w:val="24"/>
        </w:rPr>
        <w:t xml:space="preserve"> berpengaruh terhadap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0CA6652D" w14:textId="77777777" w:rsidR="00E332C5" w:rsidRDefault="00EC56AF">
      <w:pPr>
        <w:numPr>
          <w:ilvl w:val="1"/>
          <w:numId w:val="27"/>
        </w:numPr>
        <w:pBdr>
          <w:top w:val="nil"/>
          <w:left w:val="nil"/>
          <w:bottom w:val="nil"/>
          <w:right w:val="nil"/>
          <w:between w:val="nil"/>
        </w:pBdr>
        <w:spacing w:line="360" w:lineRule="auto"/>
        <w:ind w:left="1701" w:hanging="42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Pengaruh Debt to Equity Ratio (DER) terhadap Financial Distress</w:t>
      </w:r>
    </w:p>
    <w:p w14:paraId="6684164F"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bookmarkStart w:id="21" w:name="_heading=h.3l18frh" w:colFirst="0" w:colLast="0"/>
      <w:bookmarkEnd w:id="21"/>
      <w:r>
        <w:rPr>
          <w:rFonts w:ascii="Times New Roman" w:eastAsia="Times New Roman" w:hAnsi="Times New Roman" w:cs="Times New Roman"/>
          <w:color w:val="000000"/>
          <w:sz w:val="24"/>
          <w:szCs w:val="24"/>
        </w:rPr>
        <w:t xml:space="preserve">Hasil analisis yang tersaji dalam tabel IV.9 menunjukkan bahwa Debt to Equity Ratio (DER) tidak berpengaruh terhadap </w:t>
      </w:r>
      <w:r>
        <w:rPr>
          <w:rFonts w:ascii="Times New Roman" w:eastAsia="Times New Roman" w:hAnsi="Times New Roman" w:cs="Times New Roman"/>
          <w:i/>
          <w:color w:val="000000"/>
          <w:sz w:val="24"/>
          <w:szCs w:val="24"/>
        </w:rPr>
        <w:t>Financial Distress.</w:t>
      </w:r>
      <w:r>
        <w:rPr>
          <w:rFonts w:ascii="Times New Roman" w:eastAsia="Times New Roman" w:hAnsi="Times New Roman" w:cs="Times New Roman"/>
          <w:color w:val="000000"/>
          <w:sz w:val="24"/>
          <w:szCs w:val="24"/>
        </w:rPr>
        <w:t xml:space="preserve"> Hal ini ini bisa dikatakan bahwa sampel perusahaan dalam penelitian ini lebih banyak membiayai kegiatan operasionalnya dengan menggunakan modal yang didapatkan dari pihak ketiga dalam bentuk hutang. Sebuah perusahaan yang besar cenderung mengandalkan sebagian besar pembiayaannya pada pinjaman bank atau kreditur. Oleh karena itu, dapat dikatakan perusahaan yang besar cenderung memiliki tingkat rasio DER yang besar juga. Maka dari itu dapat disimpulkan bahwa DER tidak berpengaruh pada kemungkinan terjadinya </w:t>
      </w:r>
      <w:r>
        <w:rPr>
          <w:rFonts w:ascii="Times New Roman" w:eastAsia="Times New Roman" w:hAnsi="Times New Roman" w:cs="Times New Roman"/>
          <w:i/>
          <w:sz w:val="24"/>
          <w:szCs w:val="24"/>
        </w:rPr>
        <w:t>Financial Distress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(wulandari, 2019). </w:t>
      </w:r>
    </w:p>
    <w:p w14:paraId="7458BFEB" w14:textId="77777777" w:rsidR="00E332C5" w:rsidRDefault="00EC56AF">
      <w:pPr>
        <w:pBdr>
          <w:top w:val="nil"/>
          <w:left w:val="nil"/>
          <w:bottom w:val="nil"/>
          <w:right w:val="nil"/>
          <w:between w:val="nil"/>
        </w:pBdr>
        <w:spacing w:line="360" w:lineRule="auto"/>
        <w:ind w:left="1701" w:firstLine="56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Hasil penelitian ini sejalan dengan penelitian yang dilakukan oleh penelitian dari Moch, Prihatni, &amp; Buchdadi </w:t>
      </w:r>
      <w:r>
        <w:rPr>
          <w:rFonts w:ascii="Times New Roman" w:eastAsia="Times New Roman" w:hAnsi="Times New Roman" w:cs="Times New Roman"/>
          <w:color w:val="000000"/>
          <w:sz w:val="24"/>
          <w:szCs w:val="24"/>
        </w:rPr>
        <w:lastRenderedPageBreak/>
        <w:t xml:space="preserve">(2019),  Santosa, Tambunan, &amp; Kumullah (2020), Dwiantari &amp; Artini, (2021), dan Susanti, Latifa, &amp; Sunarsi (2020) menunjukkan bahwa </w:t>
      </w:r>
      <w:r>
        <w:rPr>
          <w:rFonts w:ascii="Times New Roman" w:eastAsia="Times New Roman" w:hAnsi="Times New Roman" w:cs="Times New Roman"/>
          <w:i/>
          <w:color w:val="000000"/>
          <w:sz w:val="24"/>
          <w:szCs w:val="24"/>
        </w:rPr>
        <w:t>Debt to Equity Ratio</w:t>
      </w:r>
      <w:r>
        <w:rPr>
          <w:rFonts w:ascii="Times New Roman" w:eastAsia="Times New Roman" w:hAnsi="Times New Roman" w:cs="Times New Roman"/>
          <w:color w:val="000000"/>
          <w:sz w:val="24"/>
          <w:szCs w:val="24"/>
        </w:rPr>
        <w:t xml:space="preserve"> berpengaruh terhadap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 xml:space="preserve">. Christella &amp; Ososega (2019) menunjukkan bahwa </w:t>
      </w:r>
      <w:r>
        <w:rPr>
          <w:rFonts w:ascii="Times New Roman" w:eastAsia="Times New Roman" w:hAnsi="Times New Roman" w:cs="Times New Roman"/>
          <w:i/>
          <w:color w:val="000000"/>
          <w:sz w:val="24"/>
          <w:szCs w:val="24"/>
        </w:rPr>
        <w:t>Debt to Equity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Ratio</w:t>
      </w:r>
      <w:r>
        <w:rPr>
          <w:rFonts w:ascii="Times New Roman" w:eastAsia="Times New Roman" w:hAnsi="Times New Roman" w:cs="Times New Roman"/>
          <w:color w:val="000000"/>
          <w:sz w:val="24"/>
          <w:szCs w:val="24"/>
        </w:rPr>
        <w:t xml:space="preserve"> tidak berpengaruh terhadap </w:t>
      </w:r>
      <w:r>
        <w:rPr>
          <w:rFonts w:ascii="Times New Roman" w:eastAsia="Times New Roman" w:hAnsi="Times New Roman" w:cs="Times New Roman"/>
          <w:i/>
          <w:sz w:val="24"/>
          <w:szCs w:val="24"/>
        </w:rPr>
        <w:t>Financial Distress</w:t>
      </w:r>
      <w:r>
        <w:rPr>
          <w:rFonts w:ascii="Times New Roman" w:eastAsia="Times New Roman" w:hAnsi="Times New Roman" w:cs="Times New Roman"/>
          <w:color w:val="000000"/>
          <w:sz w:val="24"/>
          <w:szCs w:val="24"/>
        </w:rPr>
        <w:t>.</w:t>
      </w:r>
    </w:p>
    <w:p w14:paraId="0BC797CE" w14:textId="77777777" w:rsidR="00E332C5" w:rsidRDefault="00EC56AF">
      <w:pPr>
        <w:numPr>
          <w:ilvl w:val="0"/>
          <w:numId w:val="27"/>
        </w:num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Pengaruh Firm Size terhadap Financial Distress</w:t>
      </w:r>
    </w:p>
    <w:p w14:paraId="03177003" w14:textId="77777777" w:rsidR="00E332C5" w:rsidRDefault="00EC56AF">
      <w:pPr>
        <w:pBdr>
          <w:top w:val="nil"/>
          <w:left w:val="nil"/>
          <w:bottom w:val="nil"/>
          <w:right w:val="nil"/>
          <w:between w:val="nil"/>
        </w:pBdr>
        <w:spacing w:line="360" w:lineRule="auto"/>
        <w:ind w:left="1146" w:firstLine="555"/>
        <w:rPr>
          <w:rFonts w:ascii="Times New Roman" w:eastAsia="Times New Roman" w:hAnsi="Times New Roman" w:cs="Times New Roman"/>
          <w:color w:val="000000"/>
          <w:sz w:val="24"/>
          <w:szCs w:val="24"/>
        </w:rPr>
      </w:pPr>
      <w:bookmarkStart w:id="22" w:name="_heading=h.206ipza" w:colFirst="0" w:colLast="0"/>
      <w:bookmarkEnd w:id="22"/>
      <w:r>
        <w:rPr>
          <w:rFonts w:ascii="Times New Roman" w:eastAsia="Times New Roman" w:hAnsi="Times New Roman" w:cs="Times New Roman"/>
          <w:color w:val="000000"/>
          <w:sz w:val="24"/>
          <w:szCs w:val="24"/>
        </w:rPr>
        <w:t xml:space="preserve">Hasil analisis yang tersaji dalam tabel IV.9 menunjukkan bahwa Firm Size tidak berpengaruh terhadap </w:t>
      </w:r>
      <w:r>
        <w:rPr>
          <w:rFonts w:ascii="Times New Roman" w:eastAsia="Times New Roman" w:hAnsi="Times New Roman" w:cs="Times New Roman"/>
          <w:i/>
          <w:color w:val="000000"/>
          <w:sz w:val="24"/>
          <w:szCs w:val="24"/>
        </w:rPr>
        <w:t>Financial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Distress</w:t>
      </w:r>
      <w:r>
        <w:rPr>
          <w:rFonts w:ascii="Times New Roman" w:eastAsia="Times New Roman" w:hAnsi="Times New Roman" w:cs="Times New Roman"/>
          <w:color w:val="000000"/>
          <w:sz w:val="24"/>
          <w:szCs w:val="24"/>
        </w:rPr>
        <w:t xml:space="preserve">. Ukuran perusahaan yang besar tentunya juga memiliki total aset yang besar. Seperti yang telah diungkapkan oleh Falikhatun dan Supriyanto (2008) yang menyatakan bahwa pada perusahaan besar dengan total aktiva yang banyak akan lebih berani untuk menggunakan modal dari pinjaman dalam </w:t>
      </w:r>
      <w:r>
        <w:rPr>
          <w:rFonts w:ascii="Times New Roman" w:eastAsia="Times New Roman" w:hAnsi="Times New Roman" w:cs="Times New Roman"/>
          <w:sz w:val="24"/>
          <w:szCs w:val="24"/>
        </w:rPr>
        <w:t>membelanjakan</w:t>
      </w:r>
      <w:r>
        <w:rPr>
          <w:rFonts w:ascii="Times New Roman" w:eastAsia="Times New Roman" w:hAnsi="Times New Roman" w:cs="Times New Roman"/>
          <w:color w:val="000000"/>
          <w:sz w:val="24"/>
          <w:szCs w:val="24"/>
        </w:rPr>
        <w:t xml:space="preserve"> seluruh aktiva, dibandingkan dengan perusahaan yang lebih kecil ukurannya. Hal ini disebabkan semakin besar perusahaan, maka semakin tinggi penilaian kredit yang diperolehnya, sehingga penggunaan hutang akan cenderung lebih banyak daripada perusahaan kecil yang tentunya memiliki penilaian kredit rendah. Dengan demikian, semakin besar ukuran perusahaannya semakin besar </w:t>
      </w:r>
      <w:r>
        <w:rPr>
          <w:rFonts w:ascii="Times New Roman" w:eastAsia="Times New Roman" w:hAnsi="Times New Roman" w:cs="Times New Roman"/>
          <w:sz w:val="24"/>
          <w:szCs w:val="24"/>
        </w:rPr>
        <w:t>kecenderungan</w:t>
      </w:r>
      <w:r>
        <w:rPr>
          <w:rFonts w:ascii="Times New Roman" w:eastAsia="Times New Roman" w:hAnsi="Times New Roman" w:cs="Times New Roman"/>
          <w:color w:val="000000"/>
          <w:sz w:val="24"/>
          <w:szCs w:val="24"/>
        </w:rPr>
        <w:t xml:space="preserve"> penggunaan hutangnya.</w:t>
      </w:r>
    </w:p>
    <w:p w14:paraId="3530E314" w14:textId="77777777" w:rsidR="00E332C5" w:rsidRDefault="00EC56AF">
      <w:pPr>
        <w:pBdr>
          <w:top w:val="nil"/>
          <w:left w:val="nil"/>
          <w:bottom w:val="nil"/>
          <w:right w:val="nil"/>
          <w:between w:val="nil"/>
        </w:pBdr>
        <w:spacing w:line="360" w:lineRule="auto"/>
        <w:ind w:left="1146" w:firstLine="555"/>
        <w:rPr>
          <w:rFonts w:ascii="Times New Roman" w:eastAsia="Times New Roman" w:hAnsi="Times New Roman" w:cs="Times New Roman"/>
          <w:color w:val="000000"/>
          <w:sz w:val="24"/>
          <w:szCs w:val="24"/>
        </w:rPr>
        <w:sectPr w:rsidR="00E332C5">
          <w:headerReference w:type="default" r:id="rId11"/>
          <w:footerReference w:type="default" r:id="rId12"/>
          <w:pgSz w:w="11907" w:h="16839"/>
          <w:pgMar w:top="2268" w:right="1701" w:bottom="1701" w:left="2268" w:header="709" w:footer="709" w:gutter="0"/>
          <w:pgNumType w:start="27"/>
          <w:cols w:space="720"/>
        </w:sectPr>
      </w:pPr>
      <w:bookmarkStart w:id="23" w:name="_heading=h.4k668n3" w:colFirst="0" w:colLast="0"/>
      <w:bookmarkEnd w:id="23"/>
      <w:r>
        <w:rPr>
          <w:rFonts w:ascii="Times New Roman" w:eastAsia="Times New Roman" w:hAnsi="Times New Roman" w:cs="Times New Roman"/>
          <w:color w:val="000000"/>
          <w:sz w:val="24"/>
          <w:szCs w:val="24"/>
        </w:rPr>
        <w:t xml:space="preserve">Hasil penelitian ini sejalan dengan penelitian yang dilakukan oleh penelitian dari Farooq, Qamar, &amp; Reddy (2020), Putri, Haryanto, &amp; Firdaus (2018)   Christella &amp; Ososega (2019), Dahlia (2021) menunjukkan bahwa Firm Size berpengaruh signifikan terhadap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 xml:space="preserve">. Sedangkan hasil penelitian dari Murtadha, Arfan, &amp; Saputra (2018) menunjukkan bahwa Firm Size berpengaruh </w:t>
      </w:r>
      <w:r>
        <w:rPr>
          <w:rFonts w:ascii="Times New Roman" w:eastAsia="Times New Roman" w:hAnsi="Times New Roman" w:cs="Times New Roman"/>
          <w:sz w:val="24"/>
          <w:szCs w:val="24"/>
        </w:rPr>
        <w:t>negatif</w:t>
      </w:r>
      <w:r>
        <w:rPr>
          <w:rFonts w:ascii="Times New Roman" w:eastAsia="Times New Roman" w:hAnsi="Times New Roman" w:cs="Times New Roman"/>
          <w:color w:val="000000"/>
          <w:sz w:val="24"/>
          <w:szCs w:val="24"/>
        </w:rPr>
        <w:t xml:space="preserve"> terhadap </w:t>
      </w:r>
      <w:r>
        <w:rPr>
          <w:rFonts w:ascii="Times New Roman" w:eastAsia="Times New Roman" w:hAnsi="Times New Roman" w:cs="Times New Roman"/>
          <w:sz w:val="24"/>
          <w:szCs w:val="24"/>
        </w:rPr>
        <w:t>Financial Distress</w:t>
      </w:r>
      <w:r>
        <w:rPr>
          <w:rFonts w:ascii="Times New Roman" w:eastAsia="Times New Roman" w:hAnsi="Times New Roman" w:cs="Times New Roman"/>
          <w:color w:val="000000"/>
          <w:sz w:val="24"/>
          <w:szCs w:val="24"/>
        </w:rPr>
        <w:t>.</w:t>
      </w:r>
    </w:p>
    <w:p w14:paraId="43DC069C" w14:textId="77777777" w:rsidR="00E332C5" w:rsidRDefault="00E332C5" w:rsidP="00481F8F">
      <w:pPr>
        <w:spacing w:line="276" w:lineRule="auto"/>
        <w:jc w:val="center"/>
        <w:rPr>
          <w:rFonts w:ascii="Times New Roman" w:eastAsia="Times New Roman" w:hAnsi="Times New Roman" w:cs="Times New Roman"/>
          <w:b/>
          <w:sz w:val="24"/>
          <w:szCs w:val="24"/>
        </w:rPr>
      </w:pPr>
    </w:p>
    <w:sectPr w:rsidR="00E332C5" w:rsidSect="00481F8F">
      <w:headerReference w:type="default" r:id="rId13"/>
      <w:footerReference w:type="default" r:id="rId14"/>
      <w:pgSz w:w="11907" w:h="16839"/>
      <w:pgMar w:top="2268" w:right="1701" w:bottom="1701" w:left="2268" w:header="709" w:footer="709" w:gutter="0"/>
      <w:pgNumType w:start="4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260AD" w14:textId="77777777" w:rsidR="002766F9" w:rsidRDefault="002766F9">
      <w:r>
        <w:separator/>
      </w:r>
    </w:p>
  </w:endnote>
  <w:endnote w:type="continuationSeparator" w:id="0">
    <w:p w14:paraId="194015DB" w14:textId="77777777" w:rsidR="002766F9" w:rsidRDefault="0027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roman"/>
    <w:notTrueType/>
    <w:pitch w:val="default"/>
  </w:font>
  <w:font w:name="Times-Italic">
    <w:panose1 w:val="00000000000000000000"/>
    <w:charset w:val="00"/>
    <w:family w:val="roman"/>
    <w:notTrueType/>
    <w:pitch w:val="default"/>
  </w:font>
  <w:font w:name="Times-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25FBE" w14:textId="32BF89C6" w:rsidR="00E332C5" w:rsidRDefault="00EC56AF">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6F70">
      <w:rPr>
        <w:noProof/>
        <w:color w:val="000000"/>
      </w:rPr>
      <w:t>26</w:t>
    </w:r>
    <w:r>
      <w:rPr>
        <w:color w:val="000000"/>
      </w:rPr>
      <w:fldChar w:fldCharType="end"/>
    </w:r>
  </w:p>
  <w:p w14:paraId="584FE333" w14:textId="77777777" w:rsidR="00E332C5" w:rsidRDefault="00E332C5">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C3F4" w14:textId="77777777" w:rsidR="00E332C5" w:rsidRDefault="00E332C5">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F34E" w14:textId="77777777" w:rsidR="00E332C5" w:rsidRDefault="00E332C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6206A" w14:textId="77777777" w:rsidR="002766F9" w:rsidRDefault="002766F9">
      <w:r>
        <w:separator/>
      </w:r>
    </w:p>
  </w:footnote>
  <w:footnote w:type="continuationSeparator" w:id="0">
    <w:p w14:paraId="03EFB30C" w14:textId="77777777" w:rsidR="002766F9" w:rsidRDefault="00276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855BA" w14:textId="77777777" w:rsidR="00E332C5" w:rsidRDefault="00E332C5">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040EF" w14:textId="7915478B" w:rsidR="00E332C5" w:rsidRDefault="00EC56AF">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516F70">
      <w:rPr>
        <w:noProof/>
        <w:color w:val="000000"/>
      </w:rPr>
      <w:t>27</w:t>
    </w:r>
    <w:r>
      <w:rPr>
        <w:color w:val="000000"/>
      </w:rPr>
      <w:fldChar w:fldCharType="end"/>
    </w:r>
  </w:p>
  <w:p w14:paraId="5B07D502" w14:textId="77777777" w:rsidR="00E332C5" w:rsidRDefault="00E332C5">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315A" w14:textId="77777777" w:rsidR="00E332C5" w:rsidRDefault="00E332C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3CF"/>
    <w:multiLevelType w:val="multilevel"/>
    <w:tmpl w:val="D4485F14"/>
    <w:lvl w:ilvl="0">
      <w:start w:val="1"/>
      <w:numFmt w:val="decimal"/>
      <w:lvlText w:val="%1)"/>
      <w:lvlJc w:val="left"/>
      <w:pPr>
        <w:ind w:left="1996" w:hanging="360"/>
      </w:pPr>
    </w:lvl>
    <w:lvl w:ilvl="1">
      <w:start w:val="1"/>
      <w:numFmt w:val="lowerLetter"/>
      <w:lvlText w:val="%2."/>
      <w:lvlJc w:val="left"/>
      <w:pPr>
        <w:ind w:left="2716" w:hanging="360"/>
      </w:pPr>
    </w:lvl>
    <w:lvl w:ilvl="2">
      <w:start w:val="1"/>
      <w:numFmt w:val="lowerRoman"/>
      <w:lvlText w:val="%3."/>
      <w:lvlJc w:val="right"/>
      <w:pPr>
        <w:ind w:left="3436" w:hanging="180"/>
      </w:pPr>
    </w:lvl>
    <w:lvl w:ilvl="3">
      <w:start w:val="1"/>
      <w:numFmt w:val="decimal"/>
      <w:lvlText w:val="%4."/>
      <w:lvlJc w:val="left"/>
      <w:pPr>
        <w:ind w:left="4156" w:hanging="360"/>
      </w:pPr>
    </w:lvl>
    <w:lvl w:ilvl="4">
      <w:start w:val="1"/>
      <w:numFmt w:val="lowerLetter"/>
      <w:lvlText w:val="%5."/>
      <w:lvlJc w:val="left"/>
      <w:pPr>
        <w:ind w:left="4876" w:hanging="360"/>
      </w:pPr>
    </w:lvl>
    <w:lvl w:ilvl="5">
      <w:start w:val="1"/>
      <w:numFmt w:val="lowerRoman"/>
      <w:lvlText w:val="%6."/>
      <w:lvlJc w:val="right"/>
      <w:pPr>
        <w:ind w:left="5596" w:hanging="180"/>
      </w:pPr>
    </w:lvl>
    <w:lvl w:ilvl="6">
      <w:start w:val="1"/>
      <w:numFmt w:val="decimal"/>
      <w:lvlText w:val="%7."/>
      <w:lvlJc w:val="left"/>
      <w:pPr>
        <w:ind w:left="6316" w:hanging="360"/>
      </w:pPr>
    </w:lvl>
    <w:lvl w:ilvl="7">
      <w:start w:val="1"/>
      <w:numFmt w:val="lowerLetter"/>
      <w:lvlText w:val="%8."/>
      <w:lvlJc w:val="left"/>
      <w:pPr>
        <w:ind w:left="7036" w:hanging="360"/>
      </w:pPr>
    </w:lvl>
    <w:lvl w:ilvl="8">
      <w:start w:val="1"/>
      <w:numFmt w:val="lowerRoman"/>
      <w:lvlText w:val="%9."/>
      <w:lvlJc w:val="right"/>
      <w:pPr>
        <w:ind w:left="7756" w:hanging="180"/>
      </w:pPr>
    </w:lvl>
  </w:abstractNum>
  <w:abstractNum w:abstractNumId="1" w15:restartNumberingAfterBreak="0">
    <w:nsid w:val="0920537D"/>
    <w:multiLevelType w:val="multilevel"/>
    <w:tmpl w:val="7284CDF2"/>
    <w:lvl w:ilvl="0">
      <w:start w:val="1"/>
      <w:numFmt w:val="lowerLetter"/>
      <w:lvlText w:val="%1."/>
      <w:lvlJc w:val="left"/>
      <w:pPr>
        <w:ind w:left="1854" w:hanging="360"/>
      </w:pPr>
    </w:lvl>
    <w:lvl w:ilvl="1">
      <w:start w:val="1"/>
      <w:numFmt w:val="lowerLetter"/>
      <w:lvlText w:val="%2."/>
      <w:lvlJc w:val="left"/>
      <w:pPr>
        <w:ind w:left="2574" w:hanging="360"/>
      </w:pPr>
    </w:lvl>
    <w:lvl w:ilvl="2">
      <w:start w:val="1"/>
      <w:numFmt w:val="lowerRoman"/>
      <w:lvlText w:val="%3."/>
      <w:lvlJc w:val="right"/>
      <w:pPr>
        <w:ind w:left="3294" w:hanging="180"/>
      </w:pPr>
    </w:lvl>
    <w:lvl w:ilvl="3">
      <w:start w:val="1"/>
      <w:numFmt w:val="decimal"/>
      <w:lvlText w:val="%4."/>
      <w:lvlJc w:val="left"/>
      <w:pPr>
        <w:ind w:left="4014" w:hanging="360"/>
      </w:pPr>
    </w:lvl>
    <w:lvl w:ilvl="4">
      <w:start w:val="1"/>
      <w:numFmt w:val="lowerLetter"/>
      <w:lvlText w:val="%5."/>
      <w:lvlJc w:val="left"/>
      <w:pPr>
        <w:ind w:left="4734" w:hanging="360"/>
      </w:pPr>
    </w:lvl>
    <w:lvl w:ilvl="5">
      <w:start w:val="1"/>
      <w:numFmt w:val="lowerRoman"/>
      <w:lvlText w:val="%6."/>
      <w:lvlJc w:val="right"/>
      <w:pPr>
        <w:ind w:left="5454" w:hanging="180"/>
      </w:pPr>
    </w:lvl>
    <w:lvl w:ilvl="6">
      <w:start w:val="1"/>
      <w:numFmt w:val="decimal"/>
      <w:lvlText w:val="%7."/>
      <w:lvlJc w:val="left"/>
      <w:pPr>
        <w:ind w:left="6174" w:hanging="360"/>
      </w:pPr>
    </w:lvl>
    <w:lvl w:ilvl="7">
      <w:start w:val="1"/>
      <w:numFmt w:val="lowerLetter"/>
      <w:lvlText w:val="%8."/>
      <w:lvlJc w:val="left"/>
      <w:pPr>
        <w:ind w:left="6894" w:hanging="360"/>
      </w:pPr>
    </w:lvl>
    <w:lvl w:ilvl="8">
      <w:start w:val="1"/>
      <w:numFmt w:val="lowerRoman"/>
      <w:lvlText w:val="%9."/>
      <w:lvlJc w:val="right"/>
      <w:pPr>
        <w:ind w:left="7614" w:hanging="180"/>
      </w:pPr>
    </w:lvl>
  </w:abstractNum>
  <w:abstractNum w:abstractNumId="2" w15:restartNumberingAfterBreak="0">
    <w:nsid w:val="0CDD393C"/>
    <w:multiLevelType w:val="multilevel"/>
    <w:tmpl w:val="E81880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F14355C"/>
    <w:multiLevelType w:val="multilevel"/>
    <w:tmpl w:val="A1D029E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4" w15:restartNumberingAfterBreak="0">
    <w:nsid w:val="10471666"/>
    <w:multiLevelType w:val="multilevel"/>
    <w:tmpl w:val="E4D8CC9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1C5A08"/>
    <w:multiLevelType w:val="multilevel"/>
    <w:tmpl w:val="5EEC0FF4"/>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6" w15:restartNumberingAfterBreak="0">
    <w:nsid w:val="213E7B5E"/>
    <w:multiLevelType w:val="multilevel"/>
    <w:tmpl w:val="2D00CA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4FF0E66"/>
    <w:multiLevelType w:val="multilevel"/>
    <w:tmpl w:val="292E241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5E4BC9"/>
    <w:multiLevelType w:val="multilevel"/>
    <w:tmpl w:val="3196A32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5FB435B"/>
    <w:multiLevelType w:val="multilevel"/>
    <w:tmpl w:val="7F0ED00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0" w15:restartNumberingAfterBreak="0">
    <w:nsid w:val="2665197E"/>
    <w:multiLevelType w:val="multilevel"/>
    <w:tmpl w:val="40C89194"/>
    <w:lvl w:ilvl="0">
      <w:start w:val="1"/>
      <w:numFmt w:val="decimal"/>
      <w:lvlText w:val="%1."/>
      <w:lvlJc w:val="left"/>
      <w:pPr>
        <w:ind w:left="786" w:hanging="360"/>
      </w:pPr>
      <w:rPr>
        <w:b w:val="0"/>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2EC91714"/>
    <w:multiLevelType w:val="multilevel"/>
    <w:tmpl w:val="0592F8D4"/>
    <w:lvl w:ilvl="0">
      <w:start w:val="1"/>
      <w:numFmt w:val="decimal"/>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2" w15:restartNumberingAfterBreak="0">
    <w:nsid w:val="307B0E94"/>
    <w:multiLevelType w:val="multilevel"/>
    <w:tmpl w:val="03BEFFA0"/>
    <w:lvl w:ilvl="0">
      <w:start w:val="1"/>
      <w:numFmt w:val="decimal"/>
      <w:lvlText w:val="%1)"/>
      <w:lvlJc w:val="left"/>
      <w:pPr>
        <w:ind w:left="2138" w:hanging="360"/>
      </w:pPr>
    </w:lvl>
    <w:lvl w:ilvl="1">
      <w:start w:val="1"/>
      <w:numFmt w:val="lowerLetter"/>
      <w:lvlText w:val="%2."/>
      <w:lvlJc w:val="left"/>
      <w:pPr>
        <w:ind w:left="2858" w:hanging="360"/>
      </w:pPr>
    </w:lvl>
    <w:lvl w:ilvl="2">
      <w:start w:val="1"/>
      <w:numFmt w:val="lowerRoman"/>
      <w:lvlText w:val="%3."/>
      <w:lvlJc w:val="right"/>
      <w:pPr>
        <w:ind w:left="3578" w:hanging="180"/>
      </w:pPr>
    </w:lvl>
    <w:lvl w:ilvl="3">
      <w:start w:val="1"/>
      <w:numFmt w:val="decimal"/>
      <w:lvlText w:val="%4."/>
      <w:lvlJc w:val="left"/>
      <w:pPr>
        <w:ind w:left="4298" w:hanging="360"/>
      </w:pPr>
    </w:lvl>
    <w:lvl w:ilvl="4">
      <w:start w:val="1"/>
      <w:numFmt w:val="lowerLetter"/>
      <w:lvlText w:val="%5."/>
      <w:lvlJc w:val="left"/>
      <w:pPr>
        <w:ind w:left="5018" w:hanging="360"/>
      </w:pPr>
    </w:lvl>
    <w:lvl w:ilvl="5">
      <w:start w:val="1"/>
      <w:numFmt w:val="lowerRoman"/>
      <w:lvlText w:val="%6."/>
      <w:lvlJc w:val="right"/>
      <w:pPr>
        <w:ind w:left="5738" w:hanging="180"/>
      </w:pPr>
    </w:lvl>
    <w:lvl w:ilvl="6">
      <w:start w:val="1"/>
      <w:numFmt w:val="decimal"/>
      <w:lvlText w:val="%7."/>
      <w:lvlJc w:val="left"/>
      <w:pPr>
        <w:ind w:left="6458" w:hanging="360"/>
      </w:pPr>
    </w:lvl>
    <w:lvl w:ilvl="7">
      <w:start w:val="1"/>
      <w:numFmt w:val="lowerLetter"/>
      <w:lvlText w:val="%8."/>
      <w:lvlJc w:val="left"/>
      <w:pPr>
        <w:ind w:left="7178" w:hanging="360"/>
      </w:pPr>
    </w:lvl>
    <w:lvl w:ilvl="8">
      <w:start w:val="1"/>
      <w:numFmt w:val="lowerRoman"/>
      <w:lvlText w:val="%9."/>
      <w:lvlJc w:val="right"/>
      <w:pPr>
        <w:ind w:left="7898" w:hanging="180"/>
      </w:pPr>
    </w:lvl>
  </w:abstractNum>
  <w:abstractNum w:abstractNumId="13" w15:restartNumberingAfterBreak="0">
    <w:nsid w:val="345F55D3"/>
    <w:multiLevelType w:val="multilevel"/>
    <w:tmpl w:val="A5287100"/>
    <w:lvl w:ilvl="0">
      <w:start w:val="1"/>
      <w:numFmt w:val="decimal"/>
      <w:lvlText w:val="%1."/>
      <w:lvlJc w:val="left"/>
      <w:pPr>
        <w:ind w:left="0" w:firstLine="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5D74371"/>
    <w:multiLevelType w:val="multilevel"/>
    <w:tmpl w:val="0F2097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9A5FBC"/>
    <w:multiLevelType w:val="multilevel"/>
    <w:tmpl w:val="08CA8F5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7270164"/>
    <w:multiLevelType w:val="multilevel"/>
    <w:tmpl w:val="F9BA014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AB03F0C"/>
    <w:multiLevelType w:val="multilevel"/>
    <w:tmpl w:val="CAF6C352"/>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8" w15:restartNumberingAfterBreak="0">
    <w:nsid w:val="3BCD6B27"/>
    <w:multiLevelType w:val="multilevel"/>
    <w:tmpl w:val="19C28F2A"/>
    <w:lvl w:ilvl="0">
      <w:start w:val="1"/>
      <w:numFmt w:val="lowerLetter"/>
      <w:lvlText w:val="%1."/>
      <w:lvlJc w:val="left"/>
      <w:pPr>
        <w:ind w:left="1506" w:hanging="360"/>
      </w:pPr>
    </w:lvl>
    <w:lvl w:ilvl="1">
      <w:start w:val="1"/>
      <w:numFmt w:val="lowerLetter"/>
      <w:lvlText w:val="%2."/>
      <w:lvlJc w:val="left"/>
      <w:pPr>
        <w:ind w:left="2226" w:hanging="360"/>
      </w:pPr>
    </w:lvl>
    <w:lvl w:ilvl="2">
      <w:start w:val="1"/>
      <w:numFmt w:val="lowerRoman"/>
      <w:lvlText w:val="%3."/>
      <w:lvlJc w:val="right"/>
      <w:pPr>
        <w:ind w:left="2946" w:hanging="180"/>
      </w:pPr>
    </w:lvl>
    <w:lvl w:ilvl="3">
      <w:start w:val="1"/>
      <w:numFmt w:val="decimal"/>
      <w:lvlText w:val="%4."/>
      <w:lvlJc w:val="left"/>
      <w:pPr>
        <w:ind w:left="3666" w:hanging="360"/>
      </w:pPr>
    </w:lvl>
    <w:lvl w:ilvl="4">
      <w:start w:val="1"/>
      <w:numFmt w:val="lowerLetter"/>
      <w:lvlText w:val="%5."/>
      <w:lvlJc w:val="left"/>
      <w:pPr>
        <w:ind w:left="4386" w:hanging="360"/>
      </w:pPr>
    </w:lvl>
    <w:lvl w:ilvl="5">
      <w:start w:val="1"/>
      <w:numFmt w:val="lowerRoman"/>
      <w:lvlText w:val="%6."/>
      <w:lvlJc w:val="right"/>
      <w:pPr>
        <w:ind w:left="5106" w:hanging="180"/>
      </w:pPr>
    </w:lvl>
    <w:lvl w:ilvl="6">
      <w:start w:val="1"/>
      <w:numFmt w:val="decimal"/>
      <w:lvlText w:val="%7."/>
      <w:lvlJc w:val="left"/>
      <w:pPr>
        <w:ind w:left="5826" w:hanging="360"/>
      </w:pPr>
    </w:lvl>
    <w:lvl w:ilvl="7">
      <w:start w:val="1"/>
      <w:numFmt w:val="lowerLetter"/>
      <w:lvlText w:val="%8."/>
      <w:lvlJc w:val="left"/>
      <w:pPr>
        <w:ind w:left="6546" w:hanging="360"/>
      </w:pPr>
    </w:lvl>
    <w:lvl w:ilvl="8">
      <w:start w:val="1"/>
      <w:numFmt w:val="lowerRoman"/>
      <w:lvlText w:val="%9."/>
      <w:lvlJc w:val="right"/>
      <w:pPr>
        <w:ind w:left="7266" w:hanging="180"/>
      </w:pPr>
    </w:lvl>
  </w:abstractNum>
  <w:abstractNum w:abstractNumId="19" w15:restartNumberingAfterBreak="0">
    <w:nsid w:val="3FFB3557"/>
    <w:multiLevelType w:val="multilevel"/>
    <w:tmpl w:val="1972A5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81A4810"/>
    <w:multiLevelType w:val="multilevel"/>
    <w:tmpl w:val="8B047934"/>
    <w:lvl w:ilvl="0">
      <w:start w:val="1"/>
      <w:numFmt w:val="decimal"/>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1" w15:restartNumberingAfterBreak="0">
    <w:nsid w:val="513819CF"/>
    <w:multiLevelType w:val="multilevel"/>
    <w:tmpl w:val="A5E4A6B6"/>
    <w:lvl w:ilvl="0">
      <w:start w:val="1"/>
      <w:numFmt w:val="decimal"/>
      <w:lvlText w:val="%1."/>
      <w:lvlJc w:val="left"/>
      <w:pPr>
        <w:ind w:left="720" w:hanging="360"/>
      </w:pPr>
      <w:rPr>
        <w:rFonts w:ascii="Times New Roman" w:eastAsia="Times New Roman" w:hAnsi="Times New Roman" w:cs="Times New Roman"/>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529D2673"/>
    <w:multiLevelType w:val="multilevel"/>
    <w:tmpl w:val="620E469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30B22CF"/>
    <w:multiLevelType w:val="multilevel"/>
    <w:tmpl w:val="53D6C0F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C5E57F6"/>
    <w:multiLevelType w:val="multilevel"/>
    <w:tmpl w:val="A454D50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5" w15:restartNumberingAfterBreak="0">
    <w:nsid w:val="5DFF5983"/>
    <w:multiLevelType w:val="multilevel"/>
    <w:tmpl w:val="900A513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44F7826"/>
    <w:multiLevelType w:val="multilevel"/>
    <w:tmpl w:val="518CD8B0"/>
    <w:lvl w:ilvl="0">
      <w:start w:val="1"/>
      <w:numFmt w:val="decimal"/>
      <w:lvlText w:val="%1)"/>
      <w:lvlJc w:val="left"/>
      <w:pPr>
        <w:ind w:left="1494" w:hanging="360"/>
      </w:p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abstractNum w:abstractNumId="27" w15:restartNumberingAfterBreak="0">
    <w:nsid w:val="6864124C"/>
    <w:multiLevelType w:val="multilevel"/>
    <w:tmpl w:val="5B94D9E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E946D68"/>
    <w:multiLevelType w:val="multilevel"/>
    <w:tmpl w:val="E4926F3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17E4E28"/>
    <w:multiLevelType w:val="multilevel"/>
    <w:tmpl w:val="1F0C5F8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67236C9"/>
    <w:multiLevelType w:val="multilevel"/>
    <w:tmpl w:val="E75AEC34"/>
    <w:lvl w:ilvl="0">
      <w:start w:val="1"/>
      <w:numFmt w:val="decimal"/>
      <w:lvlText w:val="%1)"/>
      <w:lvlJc w:val="left"/>
      <w:pPr>
        <w:ind w:left="1636" w:hanging="360"/>
      </w:pPr>
      <w:rPr>
        <w:rFonts w:ascii="Times New Roman" w:eastAsia="Times New Roman" w:hAnsi="Times New Roman" w:cs="Times New Roman"/>
        <w:color w:val="000000"/>
        <w:sz w:val="24"/>
        <w:szCs w:val="24"/>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31" w15:restartNumberingAfterBreak="0">
    <w:nsid w:val="76A0319B"/>
    <w:multiLevelType w:val="multilevel"/>
    <w:tmpl w:val="7930CBCC"/>
    <w:lvl w:ilvl="0">
      <w:start w:val="1"/>
      <w:numFmt w:val="lowerLetter"/>
      <w:lvlText w:val="%1."/>
      <w:lvlJc w:val="left"/>
      <w:pPr>
        <w:ind w:left="1713" w:hanging="360"/>
      </w:pPr>
    </w:lvl>
    <w:lvl w:ilvl="1">
      <w:start w:val="1"/>
      <w:numFmt w:val="lowerLetter"/>
      <w:lvlText w:val="%2."/>
      <w:lvlJc w:val="left"/>
      <w:pPr>
        <w:ind w:left="2433" w:hanging="360"/>
      </w:pPr>
    </w:lvl>
    <w:lvl w:ilvl="2">
      <w:start w:val="1"/>
      <w:numFmt w:val="lowerRoman"/>
      <w:lvlText w:val="%3."/>
      <w:lvlJc w:val="right"/>
      <w:pPr>
        <w:ind w:left="3153" w:hanging="180"/>
      </w:pPr>
    </w:lvl>
    <w:lvl w:ilvl="3">
      <w:start w:val="1"/>
      <w:numFmt w:val="decimal"/>
      <w:lvlText w:val="%4."/>
      <w:lvlJc w:val="left"/>
      <w:pPr>
        <w:ind w:left="3873" w:hanging="360"/>
      </w:pPr>
    </w:lvl>
    <w:lvl w:ilvl="4">
      <w:start w:val="1"/>
      <w:numFmt w:val="lowerLetter"/>
      <w:lvlText w:val="%5."/>
      <w:lvlJc w:val="left"/>
      <w:pPr>
        <w:ind w:left="4593" w:hanging="360"/>
      </w:pPr>
    </w:lvl>
    <w:lvl w:ilvl="5">
      <w:start w:val="1"/>
      <w:numFmt w:val="lowerRoman"/>
      <w:lvlText w:val="%6."/>
      <w:lvlJc w:val="right"/>
      <w:pPr>
        <w:ind w:left="5313" w:hanging="180"/>
      </w:pPr>
    </w:lvl>
    <w:lvl w:ilvl="6">
      <w:start w:val="1"/>
      <w:numFmt w:val="decimal"/>
      <w:lvlText w:val="%7."/>
      <w:lvlJc w:val="left"/>
      <w:pPr>
        <w:ind w:left="6033" w:hanging="360"/>
      </w:pPr>
    </w:lvl>
    <w:lvl w:ilvl="7">
      <w:start w:val="1"/>
      <w:numFmt w:val="lowerLetter"/>
      <w:lvlText w:val="%8."/>
      <w:lvlJc w:val="left"/>
      <w:pPr>
        <w:ind w:left="6753" w:hanging="360"/>
      </w:pPr>
    </w:lvl>
    <w:lvl w:ilvl="8">
      <w:start w:val="1"/>
      <w:numFmt w:val="lowerRoman"/>
      <w:lvlText w:val="%9."/>
      <w:lvlJc w:val="right"/>
      <w:pPr>
        <w:ind w:left="7473" w:hanging="180"/>
      </w:pPr>
    </w:lvl>
  </w:abstractNum>
  <w:abstractNum w:abstractNumId="32" w15:restartNumberingAfterBreak="0">
    <w:nsid w:val="7FB7521A"/>
    <w:multiLevelType w:val="multilevel"/>
    <w:tmpl w:val="0F1267E4"/>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lowerRoman"/>
      <w:lvlText w:val="%3."/>
      <w:lvlJc w:val="right"/>
      <w:pPr>
        <w:ind w:left="3861" w:hanging="180"/>
      </w:pPr>
    </w:lvl>
    <w:lvl w:ilvl="3">
      <w:start w:val="1"/>
      <w:numFmt w:val="decimal"/>
      <w:lvlText w:val="%4."/>
      <w:lvlJc w:val="left"/>
      <w:pPr>
        <w:ind w:left="4581" w:hanging="360"/>
      </w:pPr>
    </w:lvl>
    <w:lvl w:ilvl="4">
      <w:start w:val="1"/>
      <w:numFmt w:val="lowerLetter"/>
      <w:lvlText w:val="%5."/>
      <w:lvlJc w:val="left"/>
      <w:pPr>
        <w:ind w:left="5301" w:hanging="360"/>
      </w:p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num w:numId="1">
    <w:abstractNumId w:val="10"/>
  </w:num>
  <w:num w:numId="2">
    <w:abstractNumId w:val="16"/>
  </w:num>
  <w:num w:numId="3">
    <w:abstractNumId w:val="15"/>
  </w:num>
  <w:num w:numId="4">
    <w:abstractNumId w:val="29"/>
  </w:num>
  <w:num w:numId="5">
    <w:abstractNumId w:val="24"/>
  </w:num>
  <w:num w:numId="6">
    <w:abstractNumId w:val="7"/>
  </w:num>
  <w:num w:numId="7">
    <w:abstractNumId w:val="19"/>
  </w:num>
  <w:num w:numId="8">
    <w:abstractNumId w:val="0"/>
  </w:num>
  <w:num w:numId="9">
    <w:abstractNumId w:val="28"/>
  </w:num>
  <w:num w:numId="10">
    <w:abstractNumId w:val="32"/>
  </w:num>
  <w:num w:numId="11">
    <w:abstractNumId w:val="31"/>
  </w:num>
  <w:num w:numId="12">
    <w:abstractNumId w:val="30"/>
  </w:num>
  <w:num w:numId="13">
    <w:abstractNumId w:val="6"/>
  </w:num>
  <w:num w:numId="14">
    <w:abstractNumId w:val="18"/>
  </w:num>
  <w:num w:numId="15">
    <w:abstractNumId w:val="21"/>
  </w:num>
  <w:num w:numId="16">
    <w:abstractNumId w:val="5"/>
  </w:num>
  <w:num w:numId="17">
    <w:abstractNumId w:val="8"/>
  </w:num>
  <w:num w:numId="18">
    <w:abstractNumId w:val="1"/>
  </w:num>
  <w:num w:numId="19">
    <w:abstractNumId w:val="9"/>
  </w:num>
  <w:num w:numId="20">
    <w:abstractNumId w:val="13"/>
  </w:num>
  <w:num w:numId="21">
    <w:abstractNumId w:val="17"/>
  </w:num>
  <w:num w:numId="22">
    <w:abstractNumId w:val="27"/>
  </w:num>
  <w:num w:numId="23">
    <w:abstractNumId w:val="25"/>
  </w:num>
  <w:num w:numId="24">
    <w:abstractNumId w:val="3"/>
  </w:num>
  <w:num w:numId="25">
    <w:abstractNumId w:val="26"/>
  </w:num>
  <w:num w:numId="26">
    <w:abstractNumId w:val="11"/>
  </w:num>
  <w:num w:numId="27">
    <w:abstractNumId w:val="20"/>
  </w:num>
  <w:num w:numId="28">
    <w:abstractNumId w:val="4"/>
  </w:num>
  <w:num w:numId="29">
    <w:abstractNumId w:val="2"/>
  </w:num>
  <w:num w:numId="30">
    <w:abstractNumId w:val="12"/>
  </w:num>
  <w:num w:numId="31">
    <w:abstractNumId w:val="14"/>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2C5"/>
    <w:rsid w:val="000278DD"/>
    <w:rsid w:val="002766F9"/>
    <w:rsid w:val="00481F8F"/>
    <w:rsid w:val="00494674"/>
    <w:rsid w:val="00516F70"/>
    <w:rsid w:val="005B4D15"/>
    <w:rsid w:val="005E7259"/>
    <w:rsid w:val="006007B3"/>
    <w:rsid w:val="00654C9F"/>
    <w:rsid w:val="00687962"/>
    <w:rsid w:val="008B38F7"/>
    <w:rsid w:val="009D0525"/>
    <w:rsid w:val="00BE3D81"/>
    <w:rsid w:val="00E332C5"/>
    <w:rsid w:val="00E37643"/>
    <w:rsid w:val="00E92612"/>
    <w:rsid w:val="00EC56AF"/>
    <w:rsid w:val="00F41851"/>
    <w:rsid w:val="00F47E0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86A5AB"/>
  <w15:docId w15:val="{08F10E06-4ED7-4F3C-B1F0-DB3CD030D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D"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56E"/>
  </w:style>
  <w:style w:type="paragraph" w:styleId="Judul1">
    <w:name w:val="heading 1"/>
    <w:basedOn w:val="Normal"/>
    <w:next w:val="Normal"/>
    <w:link w:val="Judul1KAR"/>
    <w:uiPriority w:val="9"/>
    <w:qFormat/>
    <w:rsid w:val="00D52BF1"/>
    <w:pPr>
      <w:keepNext/>
      <w:keepLines/>
      <w:spacing w:before="240" w:line="259" w:lineRule="auto"/>
      <w:jc w:val="left"/>
      <w:outlineLvl w:val="0"/>
    </w:pPr>
    <w:rPr>
      <w:rFonts w:asciiTheme="majorHAnsi" w:eastAsiaTheme="majorEastAsia" w:hAnsiTheme="majorHAnsi" w:cstheme="majorBidi"/>
      <w:color w:val="365F91" w:themeColor="accent1" w:themeShade="BF"/>
      <w:sz w:val="32"/>
      <w:szCs w:val="32"/>
    </w:rPr>
  </w:style>
  <w:style w:type="paragraph" w:styleId="Judul2">
    <w:name w:val="heading 2"/>
    <w:basedOn w:val="Normal"/>
    <w:next w:val="Normal"/>
    <w:uiPriority w:val="9"/>
    <w:semiHidden/>
    <w:unhideWhenUsed/>
    <w:qFormat/>
    <w:pPr>
      <w:keepNext/>
      <w:keepLines/>
      <w:spacing w:before="360" w:after="80"/>
      <w:outlineLvl w:val="1"/>
    </w:pPr>
    <w:rPr>
      <w:b/>
      <w:sz w:val="36"/>
      <w:szCs w:val="36"/>
    </w:rPr>
  </w:style>
  <w:style w:type="paragraph" w:styleId="Judul3">
    <w:name w:val="heading 3"/>
    <w:basedOn w:val="Normal"/>
    <w:next w:val="Normal"/>
    <w:uiPriority w:val="9"/>
    <w:semiHidden/>
    <w:unhideWhenUsed/>
    <w:qFormat/>
    <w:pPr>
      <w:keepNext/>
      <w:keepLines/>
      <w:spacing w:before="280" w:after="80"/>
      <w:outlineLvl w:val="2"/>
    </w:pPr>
    <w:rPr>
      <w:b/>
      <w:sz w:val="28"/>
      <w:szCs w:val="28"/>
    </w:rPr>
  </w:style>
  <w:style w:type="paragraph" w:styleId="Judul4">
    <w:name w:val="heading 4"/>
    <w:basedOn w:val="Normal"/>
    <w:next w:val="Normal"/>
    <w:uiPriority w:val="9"/>
    <w:semiHidden/>
    <w:unhideWhenUsed/>
    <w:qFormat/>
    <w:pPr>
      <w:keepNext/>
      <w:keepLines/>
      <w:spacing w:before="240" w:after="40"/>
      <w:outlineLvl w:val="3"/>
    </w:pPr>
    <w:rPr>
      <w:b/>
      <w:sz w:val="24"/>
      <w:szCs w:val="24"/>
    </w:rPr>
  </w:style>
  <w:style w:type="paragraph" w:styleId="Judul5">
    <w:name w:val="heading 5"/>
    <w:basedOn w:val="Normal"/>
    <w:next w:val="Normal"/>
    <w:uiPriority w:val="9"/>
    <w:semiHidden/>
    <w:unhideWhenUsed/>
    <w:qFormat/>
    <w:pPr>
      <w:keepNext/>
      <w:keepLines/>
      <w:spacing w:before="220" w:after="40"/>
      <w:outlineLvl w:val="4"/>
    </w:pPr>
    <w:rPr>
      <w:b/>
    </w:rPr>
  </w:style>
  <w:style w:type="paragraph" w:styleId="Judul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Judul">
    <w:name w:val="Title"/>
    <w:basedOn w:val="Normal"/>
    <w:next w:val="Normal"/>
    <w:uiPriority w:val="10"/>
    <w:qFormat/>
    <w:pPr>
      <w:keepNext/>
      <w:keepLines/>
      <w:spacing w:before="480" w:after="120"/>
    </w:pPr>
    <w:rPr>
      <w:b/>
      <w:sz w:val="72"/>
      <w:szCs w:val="72"/>
    </w:rPr>
  </w:style>
  <w:style w:type="table" w:styleId="KisiTabel">
    <w:name w:val="Table Grid"/>
    <w:basedOn w:val="TabelNormal"/>
    <w:uiPriority w:val="59"/>
    <w:rsid w:val="00C06FE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Balon">
    <w:name w:val="Balloon Text"/>
    <w:basedOn w:val="Normal"/>
    <w:link w:val="TeksBalonKAR"/>
    <w:uiPriority w:val="99"/>
    <w:semiHidden/>
    <w:unhideWhenUsed/>
    <w:rsid w:val="00C06FEE"/>
    <w:rPr>
      <w:rFonts w:ascii="Tahoma" w:hAnsi="Tahoma" w:cs="Tahoma"/>
      <w:sz w:val="16"/>
      <w:szCs w:val="16"/>
    </w:rPr>
  </w:style>
  <w:style w:type="character" w:customStyle="1" w:styleId="TeksBalonKAR">
    <w:name w:val="Teks Balon KAR"/>
    <w:basedOn w:val="FontParagrafDefault"/>
    <w:link w:val="TeksBalon"/>
    <w:uiPriority w:val="99"/>
    <w:semiHidden/>
    <w:rsid w:val="00C06FEE"/>
    <w:rPr>
      <w:rFonts w:ascii="Tahoma" w:hAnsi="Tahoma" w:cs="Tahoma"/>
      <w:sz w:val="16"/>
      <w:szCs w:val="16"/>
      <w:lang w:val="id-ID"/>
    </w:rPr>
  </w:style>
  <w:style w:type="paragraph" w:styleId="DaftarParagraf">
    <w:name w:val="List Paragraph"/>
    <w:basedOn w:val="Normal"/>
    <w:uiPriority w:val="34"/>
    <w:qFormat/>
    <w:rsid w:val="00C06FEE"/>
    <w:pPr>
      <w:ind w:left="720"/>
      <w:contextualSpacing/>
    </w:pPr>
  </w:style>
  <w:style w:type="paragraph" w:styleId="TeksCatatanKaki">
    <w:name w:val="footnote text"/>
    <w:basedOn w:val="Normal"/>
    <w:link w:val="TeksCatatanKakiKAR"/>
    <w:uiPriority w:val="99"/>
    <w:semiHidden/>
    <w:unhideWhenUsed/>
    <w:rsid w:val="003B37A9"/>
    <w:rPr>
      <w:sz w:val="20"/>
      <w:szCs w:val="20"/>
    </w:rPr>
  </w:style>
  <w:style w:type="character" w:customStyle="1" w:styleId="TeksCatatanKakiKAR">
    <w:name w:val="Teks Catatan Kaki KAR"/>
    <w:basedOn w:val="FontParagrafDefault"/>
    <w:link w:val="TeksCatatanKaki"/>
    <w:uiPriority w:val="99"/>
    <w:semiHidden/>
    <w:rsid w:val="003B37A9"/>
    <w:rPr>
      <w:sz w:val="20"/>
      <w:szCs w:val="20"/>
      <w:lang w:val="id-ID"/>
    </w:rPr>
  </w:style>
  <w:style w:type="character" w:styleId="ReferensiCatatanKaki">
    <w:name w:val="footnote reference"/>
    <w:basedOn w:val="FontParagrafDefault"/>
    <w:uiPriority w:val="99"/>
    <w:semiHidden/>
    <w:unhideWhenUsed/>
    <w:rsid w:val="003B37A9"/>
    <w:rPr>
      <w:vertAlign w:val="superscript"/>
    </w:rPr>
  </w:style>
  <w:style w:type="paragraph" w:styleId="HTMLSudahDiformat">
    <w:name w:val="HTML Preformatted"/>
    <w:basedOn w:val="Normal"/>
    <w:link w:val="HTMLSudahDiformatKAR"/>
    <w:uiPriority w:val="99"/>
    <w:semiHidden/>
    <w:unhideWhenUsed/>
    <w:rsid w:val="005703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rPr>
  </w:style>
  <w:style w:type="character" w:customStyle="1" w:styleId="HTMLSudahDiformatKAR">
    <w:name w:val="HTML Sudah Diformat KAR"/>
    <w:basedOn w:val="FontParagrafDefault"/>
    <w:link w:val="HTMLSudahDiformat"/>
    <w:uiPriority w:val="99"/>
    <w:semiHidden/>
    <w:rsid w:val="005703BE"/>
    <w:rPr>
      <w:rFonts w:ascii="Courier New" w:eastAsia="Times New Roman" w:hAnsi="Courier New" w:cs="Courier New"/>
      <w:sz w:val="20"/>
      <w:szCs w:val="20"/>
    </w:rPr>
  </w:style>
  <w:style w:type="character" w:styleId="Penekanan">
    <w:name w:val="Emphasis"/>
    <w:basedOn w:val="FontParagrafDefault"/>
    <w:uiPriority w:val="20"/>
    <w:qFormat/>
    <w:rsid w:val="00471CEA"/>
    <w:rPr>
      <w:i/>
      <w:iCs/>
    </w:rPr>
  </w:style>
  <w:style w:type="character" w:styleId="Hyperlink">
    <w:name w:val="Hyperlink"/>
    <w:basedOn w:val="FontParagrafDefault"/>
    <w:uiPriority w:val="99"/>
    <w:unhideWhenUsed/>
    <w:rsid w:val="00471CEA"/>
    <w:rPr>
      <w:color w:val="0000FF"/>
      <w:u w:val="single"/>
    </w:rPr>
  </w:style>
  <w:style w:type="paragraph" w:styleId="Header">
    <w:name w:val="header"/>
    <w:basedOn w:val="Normal"/>
    <w:link w:val="HeaderKAR"/>
    <w:uiPriority w:val="99"/>
    <w:unhideWhenUsed/>
    <w:rsid w:val="00EF7B94"/>
    <w:pPr>
      <w:tabs>
        <w:tab w:val="center" w:pos="4680"/>
        <w:tab w:val="right" w:pos="9360"/>
      </w:tabs>
    </w:pPr>
  </w:style>
  <w:style w:type="character" w:customStyle="1" w:styleId="HeaderKAR">
    <w:name w:val="Header KAR"/>
    <w:basedOn w:val="FontParagrafDefault"/>
    <w:link w:val="Header"/>
    <w:uiPriority w:val="99"/>
    <w:rsid w:val="00EF7B94"/>
    <w:rPr>
      <w:lang w:val="id-ID"/>
    </w:rPr>
  </w:style>
  <w:style w:type="paragraph" w:styleId="Footer">
    <w:name w:val="footer"/>
    <w:basedOn w:val="Normal"/>
    <w:link w:val="FooterKAR"/>
    <w:uiPriority w:val="99"/>
    <w:unhideWhenUsed/>
    <w:rsid w:val="00EF7B94"/>
    <w:pPr>
      <w:tabs>
        <w:tab w:val="center" w:pos="4680"/>
        <w:tab w:val="right" w:pos="9360"/>
      </w:tabs>
    </w:pPr>
  </w:style>
  <w:style w:type="character" w:customStyle="1" w:styleId="FooterKAR">
    <w:name w:val="Footer KAR"/>
    <w:basedOn w:val="FontParagrafDefault"/>
    <w:link w:val="Footer"/>
    <w:uiPriority w:val="99"/>
    <w:rsid w:val="00EF7B94"/>
    <w:rPr>
      <w:lang w:val="id-ID"/>
    </w:rPr>
  </w:style>
  <w:style w:type="character" w:styleId="Tempatpenampungteks">
    <w:name w:val="Placeholder Text"/>
    <w:basedOn w:val="FontParagrafDefault"/>
    <w:uiPriority w:val="99"/>
    <w:semiHidden/>
    <w:rsid w:val="005C6238"/>
    <w:rPr>
      <w:color w:val="808080"/>
    </w:rPr>
  </w:style>
  <w:style w:type="character" w:customStyle="1" w:styleId="Judul1KAR">
    <w:name w:val="Judul 1 KAR"/>
    <w:basedOn w:val="FontParagrafDefault"/>
    <w:link w:val="Judul1"/>
    <w:uiPriority w:val="9"/>
    <w:rsid w:val="00D52BF1"/>
    <w:rPr>
      <w:rFonts w:asciiTheme="majorHAnsi" w:eastAsiaTheme="majorEastAsia" w:hAnsiTheme="majorHAnsi" w:cstheme="majorBidi"/>
      <w:color w:val="365F91" w:themeColor="accent1" w:themeShade="BF"/>
      <w:sz w:val="32"/>
      <w:szCs w:val="32"/>
    </w:rPr>
  </w:style>
  <w:style w:type="paragraph" w:styleId="Bibliografi">
    <w:name w:val="Bibliography"/>
    <w:basedOn w:val="Normal"/>
    <w:next w:val="Normal"/>
    <w:uiPriority w:val="37"/>
    <w:unhideWhenUsed/>
    <w:rsid w:val="006A2803"/>
  </w:style>
  <w:style w:type="paragraph" w:styleId="Subjudu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elNormal"/>
    <w:tblPr>
      <w:tblStyleRowBandSize w:val="1"/>
      <w:tblStyleColBandSize w:val="1"/>
    </w:tblPr>
  </w:style>
  <w:style w:type="character" w:customStyle="1" w:styleId="fontstyle01">
    <w:name w:val="fontstyle01"/>
    <w:basedOn w:val="FontParagrafDefault"/>
    <w:rsid w:val="00B71D25"/>
    <w:rPr>
      <w:rFonts w:ascii="Times-Roman" w:hAnsi="Times-Roman" w:hint="default"/>
      <w:b w:val="0"/>
      <w:bCs w:val="0"/>
      <w:i w:val="0"/>
      <w:iCs w:val="0"/>
      <w:color w:val="000000"/>
      <w:sz w:val="24"/>
      <w:szCs w:val="24"/>
    </w:rPr>
  </w:style>
  <w:style w:type="character" w:customStyle="1" w:styleId="fontstyle21">
    <w:name w:val="fontstyle21"/>
    <w:basedOn w:val="FontParagrafDefault"/>
    <w:rsid w:val="00B71D25"/>
    <w:rPr>
      <w:rFonts w:ascii="Times-Italic" w:hAnsi="Times-Italic" w:hint="default"/>
      <w:b w:val="0"/>
      <w:bCs w:val="0"/>
      <w:i/>
      <w:iCs/>
      <w:color w:val="000000"/>
      <w:sz w:val="24"/>
      <w:szCs w:val="24"/>
    </w:rPr>
  </w:style>
  <w:style w:type="character" w:customStyle="1" w:styleId="fontstyle11">
    <w:name w:val="fontstyle11"/>
    <w:basedOn w:val="FontParagrafDefault"/>
    <w:rsid w:val="0052032A"/>
    <w:rPr>
      <w:rFonts w:ascii="Times-Bold" w:hAnsi="Times-Bold" w:hint="default"/>
      <w:b/>
      <w:bCs/>
      <w:i w:val="0"/>
      <w:iCs w:val="0"/>
      <w:color w:val="000000"/>
      <w:sz w:val="24"/>
      <w:szCs w:val="24"/>
    </w:rPr>
  </w:style>
  <w:style w:type="character" w:customStyle="1" w:styleId="y2iqfc">
    <w:name w:val="y2iqfc"/>
    <w:basedOn w:val="FontParagrafDefault"/>
    <w:rsid w:val="00D7369A"/>
  </w:style>
  <w:style w:type="character" w:styleId="SebutanYangBelumTerselesaikan">
    <w:name w:val="Unresolved Mention"/>
    <w:basedOn w:val="FontParagrafDefault"/>
    <w:uiPriority w:val="99"/>
    <w:semiHidden/>
    <w:unhideWhenUsed/>
    <w:rsid w:val="00D22FA1"/>
    <w:rPr>
      <w:color w:val="605E5C"/>
      <w:shd w:val="clear" w:color="auto" w:fill="E1DFDD"/>
    </w:rPr>
  </w:style>
  <w:style w:type="paragraph" w:styleId="Keterangan">
    <w:name w:val="caption"/>
    <w:basedOn w:val="Normal"/>
    <w:next w:val="Normal"/>
    <w:uiPriority w:val="35"/>
    <w:unhideWhenUsed/>
    <w:qFormat/>
    <w:rsid w:val="00676E8B"/>
    <w:pPr>
      <w:spacing w:after="200"/>
    </w:pPr>
    <w:rPr>
      <w:i/>
      <w:iCs/>
      <w:color w:val="1F497D" w:themeColor="text2"/>
      <w:sz w:val="18"/>
      <w:szCs w:val="18"/>
    </w:rPr>
  </w:style>
  <w:style w:type="paragraph" w:styleId="JudulTOC">
    <w:name w:val="TOC Heading"/>
    <w:basedOn w:val="Judul1"/>
    <w:next w:val="Normal"/>
    <w:uiPriority w:val="39"/>
    <w:unhideWhenUsed/>
    <w:qFormat/>
    <w:rsid w:val="00251AEC"/>
    <w:pPr>
      <w:outlineLvl w:val="9"/>
    </w:pPr>
    <w:rPr>
      <w:lang w:eastAsia="en-US"/>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left w:w="108" w:type="dxa"/>
        <w:right w:w="108" w:type="dxa"/>
      </w:tblCellMar>
    </w:tblPr>
  </w:style>
  <w:style w:type="table" w:customStyle="1" w:styleId="a9">
    <w:basedOn w:val="TableNormal"/>
    <w:tblPr>
      <w:tblStyleRowBandSize w:val="1"/>
      <w:tblStyleColBandSize w:val="1"/>
      <w:tblCellMar>
        <w:left w:w="108" w:type="dxa"/>
        <w:right w:w="108" w:type="dxa"/>
      </w:tblCellMar>
    </w:tblPr>
  </w:style>
  <w:style w:type="table" w:customStyle="1" w:styleId="aa">
    <w:basedOn w:val="TableNormal"/>
    <w:tblPr>
      <w:tblStyleRowBandSize w:val="1"/>
      <w:tblStyleColBandSize w:val="1"/>
      <w:tblCellMar>
        <w:left w:w="108" w:type="dxa"/>
        <w:right w:w="108"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MghvlU0rjOtQzdnG4Xz3DdQtDg==">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447676E-F4CE-4B69-9FC0-4FF70C85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15</Pages>
  <Words>2920</Words>
  <Characters>16644</Characters>
  <Application>Microsoft Office Word</Application>
  <DocSecurity>0</DocSecurity>
  <Lines>138</Lines>
  <Paragraphs>39</Paragraphs>
  <ScaleCrop>false</ScaleCrop>
  <Company/>
  <LinksUpToDate>false</LinksUpToDate>
  <CharactersWithSpaces>19525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DWITA SAGITA</cp:lastModifiedBy>
  <cp:revision>8</cp:revision>
  <dcterms:created xsi:type="dcterms:W3CDTF">2021-12-04T11:04:00Z</dcterms:created>
  <dcterms:modified xsi:type="dcterms:W3CDTF">2022-02-08T00:43:00Z</dcterms:modified>
</cp:coreProperties>
</file>