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275" w:rsidRPr="004B0275" w:rsidRDefault="004B0275" w:rsidP="004B0275">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 xml:space="preserve">BAB </w:t>
      </w:r>
      <w:r>
        <w:rPr>
          <w:rFonts w:ascii="Times New Roman" w:hAnsi="Times New Roman" w:cs="Times New Roman"/>
          <w:b/>
          <w:sz w:val="24"/>
          <w:szCs w:val="24"/>
        </w:rPr>
        <w:t>IV</w:t>
      </w:r>
      <w:bookmarkStart w:id="0" w:name="_GoBack"/>
      <w:bookmarkEnd w:id="0"/>
    </w:p>
    <w:p w:rsidR="004B0275" w:rsidRDefault="004B0275" w:rsidP="004B0275">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HASIL</w:t>
      </w:r>
      <w:r w:rsidR="00177C67">
        <w:rPr>
          <w:rFonts w:ascii="Times New Roman" w:hAnsi="Times New Roman" w:cs="Times New Roman"/>
          <w:b/>
          <w:sz w:val="24"/>
          <w:szCs w:val="24"/>
        </w:rPr>
        <w:t xml:space="preserve"> PENELITIAN</w:t>
      </w:r>
      <w:r>
        <w:rPr>
          <w:rFonts w:ascii="Times New Roman" w:hAnsi="Times New Roman" w:cs="Times New Roman"/>
          <w:b/>
          <w:sz w:val="24"/>
          <w:szCs w:val="24"/>
          <w:lang w:val="en-US"/>
        </w:rPr>
        <w:t xml:space="preserve"> DAN PEMBAHASAN</w:t>
      </w:r>
    </w:p>
    <w:p w:rsidR="004B0275" w:rsidRDefault="004B0275" w:rsidP="004B0275">
      <w:pPr>
        <w:pStyle w:val="ListParagraph"/>
        <w:spacing w:line="480" w:lineRule="auto"/>
        <w:ind w:left="0"/>
        <w:jc w:val="center"/>
        <w:rPr>
          <w:rFonts w:ascii="Times New Roman" w:hAnsi="Times New Roman" w:cs="Times New Roman"/>
          <w:b/>
          <w:sz w:val="24"/>
          <w:szCs w:val="24"/>
          <w:lang w:val="en-US"/>
        </w:rPr>
      </w:pPr>
    </w:p>
    <w:p w:rsidR="00FD0B27" w:rsidRDefault="00FD0B27" w:rsidP="007A55A7">
      <w:pPr>
        <w:pStyle w:val="ListParagraph"/>
        <w:numPr>
          <w:ilvl w:val="4"/>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Deskripsi Umum Objek Penelitian</w:t>
      </w:r>
    </w:p>
    <w:p w:rsidR="00747573" w:rsidRDefault="00747573" w:rsidP="00747573">
      <w:pPr>
        <w:spacing w:after="0" w:line="480" w:lineRule="auto"/>
        <w:ind w:left="426" w:firstLine="425"/>
        <w:contextualSpacing/>
        <w:jc w:val="both"/>
        <w:rPr>
          <w:rFonts w:ascii="Times New Roman" w:hAnsi="Times New Roman" w:cs="Times New Roman"/>
          <w:sz w:val="24"/>
          <w:szCs w:val="24"/>
          <w:lang w:val="en-US"/>
        </w:rPr>
      </w:pPr>
      <w:r w:rsidRPr="00747573">
        <w:rPr>
          <w:rFonts w:ascii="Times New Roman" w:hAnsi="Times New Roman" w:cs="Times New Roman"/>
          <w:sz w:val="24"/>
          <w:szCs w:val="24"/>
          <w:lang w:val="en-US"/>
        </w:rPr>
        <w:t xml:space="preserve">Jakarta </w:t>
      </w:r>
      <w:r w:rsidRPr="00747573">
        <w:rPr>
          <w:rFonts w:ascii="Times New Roman" w:hAnsi="Times New Roman" w:cs="Times New Roman"/>
          <w:i/>
          <w:sz w:val="24"/>
          <w:szCs w:val="24"/>
          <w:lang w:val="en-US"/>
        </w:rPr>
        <w:t>Islamic Index</w:t>
      </w:r>
      <w:r w:rsidRPr="00747573">
        <w:rPr>
          <w:rFonts w:ascii="Times New Roman" w:hAnsi="Times New Roman" w:cs="Times New Roman"/>
          <w:sz w:val="24"/>
          <w:szCs w:val="24"/>
          <w:lang w:val="en-US"/>
        </w:rPr>
        <w:t xml:space="preserve"> (JII) adalah indeks saham syariah yang pertama kali diluncurkan di pasar modal Indonesia pada tanggal 3 Juli 2000. Konstituen JII hanya terdiri dari 30 saham syariah paling likuid yang tercatat di BEI. </w:t>
      </w:r>
      <w:r w:rsidRPr="00747573">
        <w:rPr>
          <w:rFonts w:ascii="Times New Roman" w:hAnsi="Times New Roman" w:cs="Times New Roman"/>
          <w:i/>
          <w:sz w:val="24"/>
          <w:szCs w:val="24"/>
        </w:rPr>
        <w:t>R</w:t>
      </w:r>
      <w:r w:rsidRPr="00747573">
        <w:rPr>
          <w:rFonts w:ascii="Times New Roman" w:hAnsi="Times New Roman" w:cs="Times New Roman"/>
          <w:i/>
          <w:sz w:val="24"/>
          <w:szCs w:val="24"/>
          <w:lang w:val="en-US"/>
        </w:rPr>
        <w:t>eview</w:t>
      </w:r>
      <w:r w:rsidRPr="00747573">
        <w:rPr>
          <w:rFonts w:ascii="Times New Roman" w:hAnsi="Times New Roman" w:cs="Times New Roman"/>
          <w:sz w:val="24"/>
          <w:szCs w:val="24"/>
          <w:lang w:val="en-US"/>
        </w:rPr>
        <w:t xml:space="preserve"> saham syariah yang menjadi konstituen JII dilakukan </w:t>
      </w:r>
      <w:r>
        <w:rPr>
          <w:rFonts w:ascii="Times New Roman" w:hAnsi="Times New Roman" w:cs="Times New Roman"/>
          <w:sz w:val="24"/>
          <w:szCs w:val="24"/>
          <w:lang w:val="en-US"/>
        </w:rPr>
        <w:t xml:space="preserve">sebanyak dua kali dalam setahun, </w:t>
      </w:r>
      <w:r>
        <w:rPr>
          <w:rFonts w:ascii="Times New Roman" w:hAnsi="Times New Roman" w:cs="Times New Roman"/>
          <w:sz w:val="24"/>
          <w:szCs w:val="24"/>
        </w:rPr>
        <w:t>yaitu :</w:t>
      </w:r>
      <w:r w:rsidRPr="00747573">
        <w:rPr>
          <w:rFonts w:ascii="Times New Roman" w:hAnsi="Times New Roman" w:cs="Times New Roman"/>
          <w:sz w:val="24"/>
          <w:szCs w:val="24"/>
          <w:lang w:val="en-US"/>
        </w:rPr>
        <w:t xml:space="preserve"> Mei dan November, mengikuti jadwal review DES oleh OJK.</w:t>
      </w:r>
      <w:r>
        <w:rPr>
          <w:rFonts w:ascii="Times New Roman" w:hAnsi="Times New Roman" w:cs="Times New Roman"/>
          <w:sz w:val="24"/>
          <w:szCs w:val="24"/>
        </w:rPr>
        <w:t xml:space="preserve"> </w:t>
      </w:r>
      <w:r w:rsidRPr="00747573">
        <w:rPr>
          <w:rFonts w:ascii="Times New Roman" w:hAnsi="Times New Roman" w:cs="Times New Roman"/>
          <w:sz w:val="24"/>
          <w:szCs w:val="24"/>
          <w:lang w:val="en-US"/>
        </w:rPr>
        <w:t>Adapun kriteria liku</w:t>
      </w:r>
      <w:r w:rsidR="00FB356C">
        <w:rPr>
          <w:rFonts w:ascii="Times New Roman" w:hAnsi="Times New Roman" w:cs="Times New Roman"/>
          <w:sz w:val="24"/>
          <w:szCs w:val="24"/>
        </w:rPr>
        <w:t>i</w:t>
      </w:r>
      <w:r w:rsidRPr="00747573">
        <w:rPr>
          <w:rFonts w:ascii="Times New Roman" w:hAnsi="Times New Roman" w:cs="Times New Roman"/>
          <w:sz w:val="24"/>
          <w:szCs w:val="24"/>
          <w:lang w:val="en-US"/>
        </w:rPr>
        <w:t>ditas yang digunakan dalam menyeleksi 30 saham syariah yang menjadi konstit</w:t>
      </w:r>
      <w:r>
        <w:rPr>
          <w:rFonts w:ascii="Times New Roman" w:hAnsi="Times New Roman" w:cs="Times New Roman"/>
          <w:sz w:val="24"/>
          <w:szCs w:val="24"/>
          <w:lang w:val="en-US"/>
        </w:rPr>
        <w:t>uen JII adalah sebagai berikut</w:t>
      </w:r>
      <w:r>
        <w:rPr>
          <w:rFonts w:ascii="Times New Roman" w:hAnsi="Times New Roman" w:cs="Times New Roman"/>
          <w:sz w:val="24"/>
          <w:szCs w:val="24"/>
        </w:rPr>
        <w:t xml:space="preserve"> </w:t>
      </w:r>
      <w:r>
        <w:rPr>
          <w:rFonts w:ascii="Times New Roman" w:hAnsi="Times New Roman" w:cs="Times New Roman"/>
          <w:sz w:val="24"/>
          <w:szCs w:val="24"/>
          <w:lang w:val="en-US"/>
        </w:rPr>
        <w:t>:</w:t>
      </w:r>
    </w:p>
    <w:p w:rsidR="00747573" w:rsidRPr="00747573" w:rsidRDefault="00747573" w:rsidP="00D80D0B">
      <w:pPr>
        <w:pStyle w:val="ListParagraph"/>
        <w:numPr>
          <w:ilvl w:val="0"/>
          <w:numId w:val="47"/>
        </w:numPr>
        <w:spacing w:after="0" w:line="480" w:lineRule="auto"/>
        <w:ind w:left="851" w:hanging="425"/>
        <w:jc w:val="both"/>
        <w:rPr>
          <w:rFonts w:ascii="Times New Roman" w:hAnsi="Times New Roman" w:cs="Times New Roman"/>
          <w:sz w:val="24"/>
          <w:szCs w:val="24"/>
        </w:rPr>
      </w:pPr>
      <w:r w:rsidRPr="00747573">
        <w:rPr>
          <w:rFonts w:ascii="Times New Roman" w:hAnsi="Times New Roman" w:cs="Times New Roman"/>
          <w:sz w:val="24"/>
          <w:szCs w:val="24"/>
          <w:lang w:val="en-US"/>
        </w:rPr>
        <w:t>Saham syariah yang masuk dalam konstituen Indeks Saham Syariah Indonesia (ISSI) telah tercatat selama 6 bulan terakhir</w:t>
      </w:r>
      <w:r w:rsidRPr="00747573">
        <w:rPr>
          <w:rFonts w:ascii="Times New Roman" w:hAnsi="Times New Roman" w:cs="Times New Roman"/>
          <w:sz w:val="24"/>
          <w:szCs w:val="24"/>
        </w:rPr>
        <w:t>.</w:t>
      </w:r>
    </w:p>
    <w:p w:rsidR="00747573" w:rsidRPr="00747573" w:rsidRDefault="00747573" w:rsidP="00D80D0B">
      <w:pPr>
        <w:pStyle w:val="ListParagraph"/>
        <w:numPr>
          <w:ilvl w:val="0"/>
          <w:numId w:val="47"/>
        </w:numPr>
        <w:spacing w:after="0" w:line="480" w:lineRule="auto"/>
        <w:ind w:left="851" w:hanging="425"/>
        <w:jc w:val="both"/>
        <w:rPr>
          <w:rFonts w:ascii="Times New Roman" w:hAnsi="Times New Roman" w:cs="Times New Roman"/>
          <w:sz w:val="24"/>
          <w:szCs w:val="24"/>
        </w:rPr>
      </w:pPr>
      <w:r w:rsidRPr="00747573">
        <w:rPr>
          <w:rFonts w:ascii="Times New Roman" w:hAnsi="Times New Roman" w:cs="Times New Roman"/>
          <w:sz w:val="24"/>
          <w:szCs w:val="24"/>
          <w:lang w:val="en-US"/>
        </w:rPr>
        <w:t>Dipilih 60 saham berdasarkan urutan rata-rata kapitalisasi pasar tertinggi selama 1 tahun terakhir</w:t>
      </w:r>
      <w:r w:rsidRPr="00747573">
        <w:rPr>
          <w:rFonts w:ascii="Times New Roman" w:hAnsi="Times New Roman" w:cs="Times New Roman"/>
          <w:sz w:val="24"/>
          <w:szCs w:val="24"/>
        </w:rPr>
        <w:t>.</w:t>
      </w:r>
    </w:p>
    <w:p w:rsidR="00747573" w:rsidRPr="00747573" w:rsidRDefault="00747573" w:rsidP="00D80D0B">
      <w:pPr>
        <w:pStyle w:val="ListParagraph"/>
        <w:numPr>
          <w:ilvl w:val="0"/>
          <w:numId w:val="47"/>
        </w:numPr>
        <w:spacing w:after="0" w:line="480" w:lineRule="auto"/>
        <w:ind w:left="851" w:hanging="425"/>
        <w:jc w:val="both"/>
        <w:rPr>
          <w:rFonts w:ascii="Times New Roman" w:hAnsi="Times New Roman" w:cs="Times New Roman"/>
          <w:sz w:val="24"/>
          <w:szCs w:val="24"/>
        </w:rPr>
      </w:pPr>
      <w:r w:rsidRPr="00747573">
        <w:rPr>
          <w:rFonts w:ascii="Times New Roman" w:hAnsi="Times New Roman" w:cs="Times New Roman"/>
          <w:sz w:val="24"/>
          <w:szCs w:val="24"/>
          <w:lang w:val="en-US"/>
        </w:rPr>
        <w:t>Dari 60 saham tersebut, kemudian dipilih 30 saham berdasarkan rata-rata nilai transaksi harian di pasar regular tertinggi</w:t>
      </w:r>
      <w:r w:rsidRPr="00747573">
        <w:rPr>
          <w:rFonts w:ascii="Times New Roman" w:hAnsi="Times New Roman" w:cs="Times New Roman"/>
          <w:sz w:val="24"/>
          <w:szCs w:val="24"/>
        </w:rPr>
        <w:t>.</w:t>
      </w:r>
    </w:p>
    <w:p w:rsidR="007A55A7" w:rsidRPr="00747573" w:rsidRDefault="00747573" w:rsidP="00D80D0B">
      <w:pPr>
        <w:pStyle w:val="ListParagraph"/>
        <w:numPr>
          <w:ilvl w:val="0"/>
          <w:numId w:val="47"/>
        </w:numPr>
        <w:spacing w:after="0" w:line="480" w:lineRule="auto"/>
        <w:ind w:left="851" w:hanging="425"/>
        <w:jc w:val="both"/>
        <w:rPr>
          <w:rFonts w:ascii="Times New Roman" w:hAnsi="Times New Roman" w:cs="Times New Roman"/>
          <w:sz w:val="24"/>
          <w:szCs w:val="24"/>
        </w:rPr>
      </w:pPr>
      <w:r w:rsidRPr="00747573">
        <w:rPr>
          <w:rFonts w:ascii="Times New Roman" w:hAnsi="Times New Roman" w:cs="Times New Roman"/>
          <w:sz w:val="24"/>
          <w:szCs w:val="24"/>
          <w:lang w:val="en-US"/>
        </w:rPr>
        <w:t>30 saham yang tersisa merupakan saham terpilih.</w:t>
      </w:r>
    </w:p>
    <w:p w:rsidR="007A55A7" w:rsidRPr="00302DAC" w:rsidRDefault="007A55A7" w:rsidP="0069302D">
      <w:pPr>
        <w:spacing w:after="0" w:line="480" w:lineRule="auto"/>
        <w:ind w:left="426" w:firstLine="425"/>
        <w:contextualSpacing/>
        <w:jc w:val="both"/>
        <w:rPr>
          <w:rFonts w:ascii="Times New Roman" w:hAnsi="Times New Roman" w:cs="Times New Roman"/>
          <w:sz w:val="24"/>
          <w:szCs w:val="24"/>
        </w:rPr>
      </w:pPr>
      <w:r w:rsidRPr="007A55A7">
        <w:rPr>
          <w:rFonts w:ascii="Times New Roman" w:hAnsi="Times New Roman" w:cs="Times New Roman"/>
          <w:sz w:val="24"/>
          <w:szCs w:val="24"/>
          <w:lang w:val="en-US"/>
        </w:rPr>
        <w:t xml:space="preserve">Data laporan keuangan yang diambil dari JII untuk penelitian ini </w:t>
      </w:r>
      <w:r w:rsidR="0069302D">
        <w:rPr>
          <w:rFonts w:ascii="Times New Roman" w:hAnsi="Times New Roman" w:cs="Times New Roman"/>
          <w:sz w:val="24"/>
          <w:szCs w:val="24"/>
          <w:lang w:val="en-US"/>
        </w:rPr>
        <w:t xml:space="preserve">adalah </w:t>
      </w:r>
      <w:r w:rsidR="0069302D">
        <w:rPr>
          <w:rFonts w:ascii="Times New Roman" w:hAnsi="Times New Roman" w:cs="Times New Roman"/>
          <w:i/>
          <w:sz w:val="24"/>
          <w:szCs w:val="24"/>
        </w:rPr>
        <w:t>annual report</w:t>
      </w:r>
      <w:r w:rsidRPr="007A55A7">
        <w:rPr>
          <w:rFonts w:ascii="Times New Roman" w:hAnsi="Times New Roman" w:cs="Times New Roman"/>
          <w:sz w:val="24"/>
          <w:szCs w:val="24"/>
          <w:lang w:val="en-US"/>
        </w:rPr>
        <w:t xml:space="preserve"> </w:t>
      </w:r>
      <w:r w:rsidR="0069302D">
        <w:rPr>
          <w:rFonts w:ascii="Times New Roman" w:hAnsi="Times New Roman" w:cs="Times New Roman"/>
          <w:sz w:val="24"/>
          <w:szCs w:val="24"/>
        </w:rPr>
        <w:t xml:space="preserve">(laporan tahunan) </w:t>
      </w:r>
      <w:r w:rsidRPr="007A55A7">
        <w:rPr>
          <w:rFonts w:ascii="Times New Roman" w:hAnsi="Times New Roman" w:cs="Times New Roman"/>
          <w:sz w:val="24"/>
          <w:szCs w:val="24"/>
          <w:lang w:val="en-US"/>
        </w:rPr>
        <w:t>perusahaan yang terdaftar di Bursa Efek Indonesia pe</w:t>
      </w:r>
      <w:r w:rsidR="00302DAC">
        <w:rPr>
          <w:rFonts w:ascii="Times New Roman" w:hAnsi="Times New Roman" w:cs="Times New Roman"/>
          <w:sz w:val="24"/>
          <w:szCs w:val="24"/>
          <w:lang w:val="en-US"/>
        </w:rPr>
        <w:t>riode pelaporan tahun 2016</w:t>
      </w:r>
      <w:r w:rsidR="0069302D">
        <w:rPr>
          <w:rFonts w:ascii="Times New Roman" w:hAnsi="Times New Roman" w:cs="Times New Roman"/>
          <w:sz w:val="24"/>
          <w:szCs w:val="24"/>
          <w:lang w:val="en-US"/>
        </w:rPr>
        <w:t xml:space="preserve"> </w:t>
      </w:r>
      <w:r w:rsidR="00302DAC">
        <w:rPr>
          <w:rFonts w:ascii="Times New Roman" w:hAnsi="Times New Roman" w:cs="Times New Roman"/>
          <w:sz w:val="24"/>
          <w:szCs w:val="24"/>
        </w:rPr>
        <w:t xml:space="preserve">- </w:t>
      </w:r>
      <w:r w:rsidR="0069302D">
        <w:rPr>
          <w:rFonts w:ascii="Times New Roman" w:hAnsi="Times New Roman" w:cs="Times New Roman"/>
          <w:sz w:val="24"/>
          <w:szCs w:val="24"/>
          <w:lang w:val="en-US"/>
        </w:rPr>
        <w:t>2020</w:t>
      </w:r>
      <w:r w:rsidRPr="007A55A7">
        <w:rPr>
          <w:rFonts w:ascii="Times New Roman" w:hAnsi="Times New Roman" w:cs="Times New Roman"/>
          <w:sz w:val="24"/>
          <w:szCs w:val="24"/>
          <w:lang w:val="en-US"/>
        </w:rPr>
        <w:t xml:space="preserve"> yang </w:t>
      </w:r>
      <w:r w:rsidR="00302DAC">
        <w:rPr>
          <w:rFonts w:ascii="Times New Roman" w:hAnsi="Times New Roman" w:cs="Times New Roman"/>
          <w:sz w:val="24"/>
          <w:szCs w:val="24"/>
          <w:lang w:val="en-US"/>
        </w:rPr>
        <w:t>telah dipublikasikan di</w:t>
      </w:r>
      <w:r w:rsidRPr="007A55A7">
        <w:rPr>
          <w:rFonts w:ascii="Times New Roman" w:hAnsi="Times New Roman" w:cs="Times New Roman"/>
          <w:sz w:val="24"/>
          <w:szCs w:val="24"/>
          <w:lang w:val="en-US"/>
        </w:rPr>
        <w:t xml:space="preserve"> </w:t>
      </w:r>
      <w:hyperlink r:id="rId8" w:history="1">
        <w:r w:rsidRPr="007A55A7">
          <w:rPr>
            <w:rFonts w:ascii="Times New Roman" w:hAnsi="Times New Roman" w:cs="Times New Roman"/>
            <w:color w:val="0563C1" w:themeColor="hyperlink"/>
            <w:sz w:val="24"/>
            <w:szCs w:val="24"/>
            <w:u w:val="single"/>
            <w:lang w:val="en-US"/>
          </w:rPr>
          <w:t>www.idx.co.id</w:t>
        </w:r>
      </w:hyperlink>
      <w:r w:rsidR="0069302D">
        <w:rPr>
          <w:rFonts w:ascii="Times New Roman" w:hAnsi="Times New Roman" w:cs="Times New Roman"/>
          <w:sz w:val="24"/>
          <w:szCs w:val="24"/>
          <w:lang w:val="en-US"/>
        </w:rPr>
        <w:t xml:space="preserve"> </w:t>
      </w:r>
      <w:r w:rsidR="0069302D">
        <w:rPr>
          <w:rFonts w:ascii="Times New Roman" w:hAnsi="Times New Roman" w:cs="Times New Roman"/>
          <w:sz w:val="24"/>
          <w:szCs w:val="24"/>
        </w:rPr>
        <w:t>d</w:t>
      </w:r>
      <w:r w:rsidR="0069302D">
        <w:rPr>
          <w:rFonts w:ascii="Times New Roman" w:hAnsi="Times New Roman" w:cs="Times New Roman"/>
          <w:sz w:val="24"/>
          <w:szCs w:val="24"/>
          <w:lang w:val="en-US"/>
        </w:rPr>
        <w:t xml:space="preserve">an </w:t>
      </w:r>
      <w:r w:rsidR="0069302D">
        <w:rPr>
          <w:rFonts w:ascii="Times New Roman" w:hAnsi="Times New Roman" w:cs="Times New Roman"/>
          <w:i/>
          <w:sz w:val="24"/>
          <w:szCs w:val="24"/>
        </w:rPr>
        <w:t xml:space="preserve">sustainability report </w:t>
      </w:r>
      <w:r w:rsidR="0069302D">
        <w:rPr>
          <w:rFonts w:ascii="Times New Roman" w:hAnsi="Times New Roman" w:cs="Times New Roman"/>
          <w:sz w:val="24"/>
          <w:szCs w:val="24"/>
        </w:rPr>
        <w:t>(laporan keberlanjutan)</w:t>
      </w:r>
      <w:r w:rsidR="00302DAC">
        <w:rPr>
          <w:rFonts w:ascii="Times New Roman" w:hAnsi="Times New Roman" w:cs="Times New Roman"/>
          <w:sz w:val="24"/>
          <w:szCs w:val="24"/>
        </w:rPr>
        <w:t xml:space="preserve"> tahun 2016 - 2020</w:t>
      </w:r>
      <w:r w:rsidR="0069302D">
        <w:rPr>
          <w:rFonts w:ascii="Times New Roman" w:hAnsi="Times New Roman" w:cs="Times New Roman"/>
          <w:sz w:val="24"/>
          <w:szCs w:val="24"/>
        </w:rPr>
        <w:t xml:space="preserve"> yang diakses dari masing – masing website perusahaan. P</w:t>
      </w:r>
      <w:r w:rsidRPr="0069302D">
        <w:rPr>
          <w:rFonts w:ascii="Times New Roman" w:hAnsi="Times New Roman" w:cs="Times New Roman"/>
          <w:sz w:val="24"/>
          <w:szCs w:val="24"/>
          <w:lang w:val="en-US"/>
        </w:rPr>
        <w:t xml:space="preserve">enelitian ini </w:t>
      </w:r>
      <w:r w:rsidRPr="0069302D">
        <w:rPr>
          <w:rFonts w:ascii="Times New Roman" w:hAnsi="Times New Roman" w:cs="Times New Roman"/>
          <w:sz w:val="24"/>
          <w:szCs w:val="24"/>
          <w:lang w:val="en-US"/>
        </w:rPr>
        <w:lastRenderedPageBreak/>
        <w:t>menggunakan kriteria pemiliha</w:t>
      </w:r>
      <w:r w:rsidR="00302DAC">
        <w:rPr>
          <w:rFonts w:ascii="Times New Roman" w:hAnsi="Times New Roman" w:cs="Times New Roman"/>
          <w:sz w:val="24"/>
          <w:szCs w:val="24"/>
          <w:lang w:val="en-US"/>
        </w:rPr>
        <w:t>n sampel (</w:t>
      </w:r>
      <w:r w:rsidR="00302DAC" w:rsidRPr="00E80D7E">
        <w:rPr>
          <w:rFonts w:ascii="Times New Roman" w:hAnsi="Times New Roman" w:cs="Times New Roman"/>
          <w:i/>
          <w:sz w:val="24"/>
          <w:szCs w:val="24"/>
          <w:lang w:val="en-US"/>
        </w:rPr>
        <w:t>purposive sampling</w:t>
      </w:r>
      <w:r w:rsidR="00302DAC">
        <w:rPr>
          <w:rFonts w:ascii="Times New Roman" w:hAnsi="Times New Roman" w:cs="Times New Roman"/>
          <w:sz w:val="24"/>
          <w:szCs w:val="24"/>
          <w:lang w:val="en-US"/>
        </w:rPr>
        <w:t>)</w:t>
      </w:r>
      <w:r w:rsidR="00302DAC">
        <w:rPr>
          <w:rFonts w:ascii="Times New Roman" w:hAnsi="Times New Roman" w:cs="Times New Roman"/>
          <w:sz w:val="24"/>
          <w:szCs w:val="24"/>
        </w:rPr>
        <w:t>.</w:t>
      </w:r>
      <w:r w:rsidR="00302DAC">
        <w:rPr>
          <w:rFonts w:ascii="Times New Roman" w:hAnsi="Times New Roman" w:cs="Times New Roman"/>
          <w:sz w:val="24"/>
          <w:szCs w:val="24"/>
          <w:lang w:val="en-US"/>
        </w:rPr>
        <w:t xml:space="preserve"> </w:t>
      </w:r>
      <w:r w:rsidR="00302DAC">
        <w:rPr>
          <w:rFonts w:ascii="Times New Roman" w:hAnsi="Times New Roman" w:cs="Times New Roman"/>
          <w:sz w:val="24"/>
          <w:szCs w:val="24"/>
        </w:rPr>
        <w:t>Sampel perusahaan yang diperoleh adalah sebanyak 6 dari total 50 populasi.</w:t>
      </w:r>
    </w:p>
    <w:p w:rsidR="00302DAC" w:rsidRPr="00C14C77" w:rsidRDefault="00C14C77" w:rsidP="00C14C77">
      <w:pPr>
        <w:spacing w:after="0" w:line="240" w:lineRule="auto"/>
        <w:ind w:left="426"/>
        <w:contextualSpacing/>
        <w:jc w:val="center"/>
        <w:rPr>
          <w:rFonts w:ascii="Times New Roman" w:hAnsi="Times New Roman" w:cs="Times New Roman"/>
          <w:b/>
          <w:sz w:val="24"/>
          <w:szCs w:val="24"/>
        </w:rPr>
      </w:pPr>
      <w:r w:rsidRPr="00C14C77">
        <w:rPr>
          <w:rFonts w:ascii="Times New Roman" w:hAnsi="Times New Roman" w:cs="Times New Roman"/>
          <w:b/>
          <w:sz w:val="24"/>
          <w:szCs w:val="24"/>
        </w:rPr>
        <w:t>Tabel 4.1</w:t>
      </w:r>
    </w:p>
    <w:p w:rsidR="00C14C77" w:rsidRPr="00C14C77" w:rsidRDefault="00C14C77" w:rsidP="00782051">
      <w:pPr>
        <w:spacing w:after="0" w:line="480" w:lineRule="auto"/>
        <w:ind w:left="426"/>
        <w:contextualSpacing/>
        <w:jc w:val="center"/>
        <w:rPr>
          <w:rFonts w:ascii="Times New Roman" w:hAnsi="Times New Roman" w:cs="Times New Roman"/>
          <w:b/>
          <w:sz w:val="24"/>
          <w:szCs w:val="24"/>
        </w:rPr>
      </w:pPr>
      <w:r w:rsidRPr="00C14C77">
        <w:rPr>
          <w:rFonts w:ascii="Times New Roman" w:hAnsi="Times New Roman" w:cs="Times New Roman"/>
          <w:b/>
          <w:sz w:val="24"/>
          <w:szCs w:val="24"/>
        </w:rPr>
        <w:t>Penentuan Sampel Penelitian</w:t>
      </w:r>
    </w:p>
    <w:tbl>
      <w:tblPr>
        <w:tblStyle w:val="PlainTable2"/>
        <w:tblW w:w="0" w:type="auto"/>
        <w:tblInd w:w="426" w:type="dxa"/>
        <w:tblLook w:val="04A0" w:firstRow="1" w:lastRow="0" w:firstColumn="1" w:lastColumn="0" w:noHBand="0" w:noVBand="1"/>
      </w:tblPr>
      <w:tblGrid>
        <w:gridCol w:w="5953"/>
        <w:gridCol w:w="1549"/>
      </w:tblGrid>
      <w:tr w:rsidR="00C14C77" w:rsidRPr="00C14C77" w:rsidTr="00D23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single" w:sz="4" w:space="0" w:color="auto"/>
              <w:bottom w:val="single" w:sz="4" w:space="0" w:color="auto"/>
              <w:right w:val="nil"/>
            </w:tcBorders>
          </w:tcPr>
          <w:p w:rsidR="00C14C77" w:rsidRPr="00C14C77" w:rsidRDefault="00C14C77" w:rsidP="00747573">
            <w:pPr>
              <w:spacing w:line="360" w:lineRule="auto"/>
              <w:ind w:left="-26"/>
              <w:rPr>
                <w:rFonts w:ascii="Times New Roman" w:hAnsi="Times New Roman" w:cs="Times New Roman"/>
                <w:sz w:val="24"/>
                <w:szCs w:val="24"/>
                <w:lang w:val="en-US"/>
              </w:rPr>
            </w:pPr>
            <w:r w:rsidRPr="00C14C77">
              <w:rPr>
                <w:rFonts w:ascii="Times New Roman" w:hAnsi="Times New Roman" w:cs="Times New Roman"/>
                <w:sz w:val="24"/>
                <w:szCs w:val="24"/>
                <w:lang w:val="en-US"/>
              </w:rPr>
              <w:t>Keterangan</w:t>
            </w:r>
          </w:p>
        </w:tc>
        <w:tc>
          <w:tcPr>
            <w:tcW w:w="1549" w:type="dxa"/>
            <w:tcBorders>
              <w:top w:val="single" w:sz="4" w:space="0" w:color="auto"/>
              <w:left w:val="nil"/>
              <w:bottom w:val="single" w:sz="4" w:space="0" w:color="auto"/>
            </w:tcBorders>
          </w:tcPr>
          <w:p w:rsidR="00C14C77" w:rsidRPr="00C14C77" w:rsidRDefault="00C14C77" w:rsidP="00747573">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14C77">
              <w:rPr>
                <w:rFonts w:ascii="Times New Roman" w:hAnsi="Times New Roman" w:cs="Times New Roman"/>
                <w:sz w:val="24"/>
                <w:szCs w:val="24"/>
                <w:lang w:val="en-US"/>
              </w:rPr>
              <w:t>Jumlah</w:t>
            </w:r>
          </w:p>
        </w:tc>
      </w:tr>
      <w:tr w:rsidR="00C14C77" w:rsidRPr="00C14C77" w:rsidTr="00D2316A">
        <w:trPr>
          <w:cnfStyle w:val="000000100000" w:firstRow="0" w:lastRow="0" w:firstColumn="0" w:lastColumn="0" w:oddVBand="0" w:evenVBand="0" w:oddHBand="1" w:evenHBand="0" w:firstRowFirstColumn="0" w:firstRowLastColumn="0" w:lastRowFirstColumn="0" w:lastRowLastColumn="0"/>
          <w:trHeight w:val="5860"/>
        </w:trPr>
        <w:tc>
          <w:tcPr>
            <w:cnfStyle w:val="001000000000" w:firstRow="0" w:lastRow="0" w:firstColumn="1" w:lastColumn="0" w:oddVBand="0" w:evenVBand="0" w:oddHBand="0" w:evenHBand="0" w:firstRowFirstColumn="0" w:firstRowLastColumn="0" w:lastRowFirstColumn="0" w:lastRowLastColumn="0"/>
            <w:tcW w:w="5953" w:type="dxa"/>
            <w:tcBorders>
              <w:top w:val="single" w:sz="4" w:space="0" w:color="auto"/>
              <w:bottom w:val="single" w:sz="4" w:space="0" w:color="auto"/>
            </w:tcBorders>
          </w:tcPr>
          <w:p w:rsidR="0047253D" w:rsidRDefault="00C14C77" w:rsidP="00747573">
            <w:pPr>
              <w:pStyle w:val="ListParagraph"/>
              <w:numPr>
                <w:ilvl w:val="2"/>
                <w:numId w:val="14"/>
              </w:numPr>
              <w:spacing w:line="360" w:lineRule="auto"/>
              <w:ind w:left="399" w:hanging="425"/>
              <w:jc w:val="both"/>
              <w:rPr>
                <w:rFonts w:ascii="Times New Roman" w:hAnsi="Times New Roman" w:cs="Times New Roman"/>
                <w:b w:val="0"/>
                <w:sz w:val="24"/>
                <w:szCs w:val="24"/>
                <w:lang w:val="en-US"/>
              </w:rPr>
            </w:pPr>
            <w:r w:rsidRPr="0047253D">
              <w:rPr>
                <w:rFonts w:ascii="Times New Roman" w:hAnsi="Times New Roman" w:cs="Times New Roman"/>
                <w:b w:val="0"/>
                <w:sz w:val="24"/>
                <w:szCs w:val="24"/>
                <w:lang w:val="en-US"/>
              </w:rPr>
              <w:t xml:space="preserve">Perusahaan terdaftar </w:t>
            </w:r>
            <w:r w:rsidR="000644F6" w:rsidRPr="0047253D">
              <w:rPr>
                <w:rFonts w:ascii="Times New Roman" w:hAnsi="Times New Roman" w:cs="Times New Roman"/>
                <w:b w:val="0"/>
                <w:sz w:val="24"/>
                <w:szCs w:val="24"/>
                <w:lang w:val="en-US"/>
              </w:rPr>
              <w:t>BEI yang</w:t>
            </w:r>
            <w:r w:rsidRPr="0047253D">
              <w:rPr>
                <w:rFonts w:ascii="Times New Roman" w:hAnsi="Times New Roman" w:cs="Times New Roman"/>
                <w:b w:val="0"/>
                <w:sz w:val="24"/>
                <w:szCs w:val="24"/>
                <w:lang w:val="en-US"/>
              </w:rPr>
              <w:t xml:space="preserve"> tergabung </w:t>
            </w:r>
            <w:r w:rsidR="000644F6" w:rsidRPr="0047253D">
              <w:rPr>
                <w:rFonts w:ascii="Times New Roman" w:hAnsi="Times New Roman" w:cs="Times New Roman"/>
                <w:b w:val="0"/>
                <w:sz w:val="24"/>
                <w:szCs w:val="24"/>
                <w:lang w:val="en-US"/>
              </w:rPr>
              <w:t>Indeks</w:t>
            </w:r>
            <w:r w:rsidRPr="0047253D">
              <w:rPr>
                <w:rFonts w:ascii="Times New Roman" w:hAnsi="Times New Roman" w:cs="Times New Roman"/>
                <w:b w:val="0"/>
                <w:sz w:val="24"/>
                <w:szCs w:val="24"/>
                <w:lang w:val="en-US"/>
              </w:rPr>
              <w:t xml:space="preserve"> JII selama</w:t>
            </w:r>
            <w:r w:rsidRPr="0047253D">
              <w:rPr>
                <w:rFonts w:ascii="Times New Roman" w:hAnsi="Times New Roman" w:cs="Times New Roman"/>
                <w:b w:val="0"/>
                <w:sz w:val="24"/>
                <w:szCs w:val="24"/>
              </w:rPr>
              <w:t xml:space="preserve"> </w:t>
            </w:r>
            <w:r w:rsidRPr="0047253D">
              <w:rPr>
                <w:rFonts w:ascii="Times New Roman" w:hAnsi="Times New Roman" w:cs="Times New Roman"/>
                <w:b w:val="0"/>
                <w:sz w:val="24"/>
                <w:szCs w:val="24"/>
                <w:lang w:val="en-US"/>
              </w:rPr>
              <w:t>periode Des</w:t>
            </w:r>
            <w:r w:rsidRPr="0047253D">
              <w:rPr>
                <w:rFonts w:ascii="Times New Roman" w:hAnsi="Times New Roman" w:cs="Times New Roman"/>
                <w:b w:val="0"/>
                <w:sz w:val="24"/>
                <w:szCs w:val="24"/>
              </w:rPr>
              <w:t>ember</w:t>
            </w:r>
            <w:r w:rsidRPr="0047253D">
              <w:rPr>
                <w:rFonts w:ascii="Times New Roman" w:hAnsi="Times New Roman" w:cs="Times New Roman"/>
                <w:b w:val="0"/>
                <w:sz w:val="24"/>
                <w:szCs w:val="24"/>
                <w:lang w:val="en-US"/>
              </w:rPr>
              <w:t xml:space="preserve"> 2016 – Mei </w:t>
            </w:r>
            <w:r w:rsidRPr="0047253D">
              <w:rPr>
                <w:rFonts w:ascii="Times New Roman" w:hAnsi="Times New Roman" w:cs="Times New Roman"/>
                <w:b w:val="0"/>
                <w:sz w:val="24"/>
                <w:szCs w:val="24"/>
              </w:rPr>
              <w:t>2021</w:t>
            </w:r>
            <w:r w:rsidRPr="0047253D">
              <w:rPr>
                <w:rFonts w:ascii="Times New Roman" w:hAnsi="Times New Roman" w:cs="Times New Roman"/>
                <w:b w:val="0"/>
                <w:sz w:val="24"/>
                <w:szCs w:val="24"/>
                <w:lang w:val="en-US"/>
              </w:rPr>
              <w:t>.</w:t>
            </w:r>
          </w:p>
          <w:p w:rsidR="0047253D" w:rsidRPr="00E14DDA" w:rsidRDefault="00C14C77" w:rsidP="00747573">
            <w:pPr>
              <w:pStyle w:val="ListParagraph"/>
              <w:numPr>
                <w:ilvl w:val="2"/>
                <w:numId w:val="14"/>
              </w:numPr>
              <w:spacing w:line="360" w:lineRule="auto"/>
              <w:ind w:left="399" w:hanging="425"/>
              <w:jc w:val="both"/>
              <w:rPr>
                <w:rFonts w:ascii="Times New Roman" w:hAnsi="Times New Roman" w:cs="Times New Roman"/>
                <w:b w:val="0"/>
                <w:sz w:val="24"/>
                <w:szCs w:val="24"/>
                <w:lang w:val="en-US"/>
              </w:rPr>
            </w:pPr>
            <w:r w:rsidRPr="0047253D">
              <w:rPr>
                <w:rFonts w:ascii="Times New Roman" w:hAnsi="Times New Roman" w:cs="Times New Roman"/>
                <w:b w:val="0"/>
                <w:sz w:val="24"/>
                <w:szCs w:val="24"/>
              </w:rPr>
              <w:t>Perusahaan terdaftar BEI yang tidak tergabung In</w:t>
            </w:r>
            <w:r w:rsidR="000644F6" w:rsidRPr="0047253D">
              <w:rPr>
                <w:rFonts w:ascii="Times New Roman" w:hAnsi="Times New Roman" w:cs="Times New Roman"/>
                <w:b w:val="0"/>
                <w:sz w:val="24"/>
                <w:szCs w:val="24"/>
              </w:rPr>
              <w:t>deks</w:t>
            </w:r>
            <w:r w:rsidRPr="0047253D">
              <w:rPr>
                <w:rFonts w:ascii="Times New Roman" w:hAnsi="Times New Roman" w:cs="Times New Roman"/>
                <w:b w:val="0"/>
                <w:sz w:val="24"/>
                <w:szCs w:val="24"/>
              </w:rPr>
              <w:t xml:space="preserve"> JII selama periode Desember 2016 – Mei 2021 secara berturut – turut.</w:t>
            </w:r>
          </w:p>
          <w:p w:rsidR="00E14DDA" w:rsidRPr="00E14DDA" w:rsidRDefault="00E14DDA" w:rsidP="00747573">
            <w:pPr>
              <w:pStyle w:val="ListParagraph"/>
              <w:numPr>
                <w:ilvl w:val="2"/>
                <w:numId w:val="14"/>
              </w:numPr>
              <w:spacing w:line="360" w:lineRule="auto"/>
              <w:ind w:left="399" w:hanging="425"/>
              <w:jc w:val="both"/>
              <w:rPr>
                <w:rFonts w:ascii="Times New Roman" w:hAnsi="Times New Roman" w:cs="Times New Roman"/>
                <w:b w:val="0"/>
                <w:sz w:val="24"/>
                <w:szCs w:val="24"/>
                <w:lang w:val="en-US"/>
              </w:rPr>
            </w:pPr>
            <w:r w:rsidRPr="0047253D">
              <w:rPr>
                <w:rFonts w:ascii="Times New Roman" w:hAnsi="Times New Roman" w:cs="Times New Roman"/>
                <w:b w:val="0"/>
                <w:sz w:val="24"/>
                <w:szCs w:val="24"/>
                <w:lang w:val="en-US"/>
              </w:rPr>
              <w:t xml:space="preserve">Perusahaan terdaftar </w:t>
            </w:r>
            <w:r w:rsidRPr="0047253D">
              <w:rPr>
                <w:rFonts w:ascii="Times New Roman" w:hAnsi="Times New Roman" w:cs="Times New Roman"/>
                <w:b w:val="0"/>
                <w:sz w:val="24"/>
                <w:szCs w:val="24"/>
              </w:rPr>
              <w:t xml:space="preserve">BEI yang tergabung Indeks JII selama periode Desember 2016 – Mei 2021 secara berturut – turut namun tidak menerbitkan </w:t>
            </w:r>
            <w:r>
              <w:rPr>
                <w:rFonts w:ascii="Times New Roman" w:hAnsi="Times New Roman" w:cs="Times New Roman"/>
                <w:b w:val="0"/>
                <w:i/>
                <w:sz w:val="24"/>
                <w:szCs w:val="24"/>
              </w:rPr>
              <w:t>sustainability report</w:t>
            </w:r>
            <w:r>
              <w:rPr>
                <w:rFonts w:ascii="Times New Roman" w:hAnsi="Times New Roman" w:cs="Times New Roman"/>
                <w:b w:val="0"/>
                <w:sz w:val="24"/>
                <w:szCs w:val="24"/>
              </w:rPr>
              <w:t xml:space="preserve"> tahun 2016 – 2020.</w:t>
            </w:r>
          </w:p>
          <w:p w:rsidR="00C14C77" w:rsidRPr="00D2316A" w:rsidRDefault="000644F6" w:rsidP="00D2316A">
            <w:pPr>
              <w:pStyle w:val="ListParagraph"/>
              <w:numPr>
                <w:ilvl w:val="2"/>
                <w:numId w:val="14"/>
              </w:numPr>
              <w:spacing w:line="360" w:lineRule="auto"/>
              <w:ind w:left="399" w:hanging="425"/>
              <w:jc w:val="both"/>
              <w:rPr>
                <w:rFonts w:ascii="Times New Roman" w:hAnsi="Times New Roman" w:cs="Times New Roman"/>
                <w:b w:val="0"/>
                <w:sz w:val="24"/>
                <w:szCs w:val="24"/>
                <w:lang w:val="en-US"/>
              </w:rPr>
            </w:pPr>
            <w:r w:rsidRPr="0047253D">
              <w:rPr>
                <w:rFonts w:ascii="Times New Roman" w:hAnsi="Times New Roman" w:cs="Times New Roman"/>
                <w:b w:val="0"/>
                <w:sz w:val="24"/>
                <w:szCs w:val="24"/>
                <w:lang w:val="en-US"/>
              </w:rPr>
              <w:t xml:space="preserve">Perusahaan terdaftar </w:t>
            </w:r>
            <w:r w:rsidRPr="0047253D">
              <w:rPr>
                <w:rFonts w:ascii="Times New Roman" w:hAnsi="Times New Roman" w:cs="Times New Roman"/>
                <w:b w:val="0"/>
                <w:sz w:val="24"/>
                <w:szCs w:val="24"/>
              </w:rPr>
              <w:t>BEI yang tergabung Indeks JII selama periode Desember 2016 – M</w:t>
            </w:r>
            <w:r w:rsidR="00E14DDA">
              <w:rPr>
                <w:rFonts w:ascii="Times New Roman" w:hAnsi="Times New Roman" w:cs="Times New Roman"/>
                <w:b w:val="0"/>
                <w:sz w:val="24"/>
                <w:szCs w:val="24"/>
              </w:rPr>
              <w:t xml:space="preserve">ei 2021 secara berturut – turut dan menerbitkan </w:t>
            </w:r>
            <w:r w:rsidR="00E14DDA">
              <w:rPr>
                <w:rFonts w:ascii="Times New Roman" w:hAnsi="Times New Roman" w:cs="Times New Roman"/>
                <w:b w:val="0"/>
                <w:i/>
                <w:sz w:val="24"/>
                <w:szCs w:val="24"/>
              </w:rPr>
              <w:t>sustainability report</w:t>
            </w:r>
            <w:r w:rsidR="00E14DDA">
              <w:rPr>
                <w:rFonts w:ascii="Times New Roman" w:hAnsi="Times New Roman" w:cs="Times New Roman"/>
                <w:b w:val="0"/>
                <w:sz w:val="24"/>
                <w:szCs w:val="24"/>
              </w:rPr>
              <w:t xml:space="preserve"> tahun 2016 – 2020, </w:t>
            </w:r>
            <w:r w:rsidRPr="0047253D">
              <w:rPr>
                <w:rFonts w:ascii="Times New Roman" w:hAnsi="Times New Roman" w:cs="Times New Roman"/>
                <w:b w:val="0"/>
                <w:sz w:val="24"/>
                <w:szCs w:val="24"/>
              </w:rPr>
              <w:t xml:space="preserve"> namun tidak menggunakan mata uang rupiah dalam laporan keuangannya.</w:t>
            </w:r>
          </w:p>
        </w:tc>
        <w:tc>
          <w:tcPr>
            <w:tcW w:w="1549" w:type="dxa"/>
            <w:tcBorders>
              <w:top w:val="single" w:sz="4" w:space="0" w:color="auto"/>
              <w:bottom w:val="single" w:sz="4" w:space="0" w:color="auto"/>
            </w:tcBorders>
          </w:tcPr>
          <w:p w:rsidR="00C14C77" w:rsidRPr="00C14C77" w:rsidRDefault="00C14C77"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w:t>
            </w:r>
            <w:r w:rsidRPr="00C14C77">
              <w:rPr>
                <w:rFonts w:ascii="Times New Roman" w:hAnsi="Times New Roman" w:cs="Times New Roman"/>
                <w:sz w:val="24"/>
                <w:szCs w:val="24"/>
                <w:lang w:val="en-US"/>
              </w:rPr>
              <w:t>0</w:t>
            </w:r>
          </w:p>
          <w:p w:rsidR="00C14C77" w:rsidRDefault="00C14C77"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C14C77" w:rsidRPr="00C14C77" w:rsidRDefault="008D7AAF"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(38</w:t>
            </w:r>
            <w:r w:rsidR="00C14C77" w:rsidRPr="00C14C77">
              <w:rPr>
                <w:rFonts w:ascii="Times New Roman" w:hAnsi="Times New Roman" w:cs="Times New Roman"/>
                <w:sz w:val="24"/>
                <w:szCs w:val="24"/>
                <w:lang w:val="en-US"/>
              </w:rPr>
              <w:t>)</w:t>
            </w:r>
          </w:p>
          <w:p w:rsidR="00C14C77" w:rsidRDefault="00C14C77"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0644F6" w:rsidRPr="00C14C77" w:rsidRDefault="000644F6"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C14C77" w:rsidRPr="00C14C77" w:rsidRDefault="00E14DDA"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w:t>
            </w:r>
            <w:r w:rsidR="00C14C77" w:rsidRPr="00C14C77">
              <w:rPr>
                <w:rFonts w:ascii="Times New Roman" w:hAnsi="Times New Roman" w:cs="Times New Roman"/>
                <w:sz w:val="24"/>
                <w:szCs w:val="24"/>
                <w:lang w:val="en-US"/>
              </w:rPr>
              <w:t>)</w:t>
            </w:r>
          </w:p>
          <w:p w:rsidR="00C14C77" w:rsidRDefault="00C14C77"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0644F6" w:rsidRDefault="000644F6"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0644F6" w:rsidRPr="00C14C77" w:rsidRDefault="000644F6"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C14C77" w:rsidRDefault="000644F6"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E14DDA">
              <w:rPr>
                <w:rFonts w:ascii="Times New Roman" w:hAnsi="Times New Roman" w:cs="Times New Roman"/>
                <w:sz w:val="24"/>
                <w:szCs w:val="24"/>
                <w:lang w:val="en-US"/>
              </w:rPr>
              <w:t>2</w:t>
            </w:r>
            <w:r>
              <w:rPr>
                <w:rFonts w:ascii="Times New Roman" w:hAnsi="Times New Roman" w:cs="Times New Roman"/>
                <w:sz w:val="24"/>
                <w:szCs w:val="24"/>
              </w:rPr>
              <w:t>)</w:t>
            </w:r>
          </w:p>
          <w:p w:rsidR="000644F6" w:rsidRDefault="000644F6"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644F6" w:rsidRDefault="000644F6"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644F6" w:rsidRDefault="000644F6" w:rsidP="0074757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644F6" w:rsidRPr="00C14C77" w:rsidRDefault="000644F6" w:rsidP="00D2316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C14C77" w:rsidRPr="00C14C77" w:rsidTr="00D2316A">
        <w:tc>
          <w:tcPr>
            <w:cnfStyle w:val="001000000000" w:firstRow="0" w:lastRow="0" w:firstColumn="1" w:lastColumn="0" w:oddVBand="0" w:evenVBand="0" w:oddHBand="0" w:evenHBand="0" w:firstRowFirstColumn="0" w:firstRowLastColumn="0" w:lastRowFirstColumn="0" w:lastRowLastColumn="0"/>
            <w:tcW w:w="5953" w:type="dxa"/>
            <w:tcBorders>
              <w:top w:val="single" w:sz="4" w:space="0" w:color="auto"/>
              <w:bottom w:val="single" w:sz="4" w:space="0" w:color="auto"/>
            </w:tcBorders>
          </w:tcPr>
          <w:p w:rsidR="00C14C77" w:rsidRPr="00C14C77" w:rsidRDefault="00D2316A" w:rsidP="00747573">
            <w:pPr>
              <w:spacing w:line="360" w:lineRule="auto"/>
              <w:ind w:left="-26"/>
              <w:jc w:val="both"/>
              <w:rPr>
                <w:rFonts w:ascii="Times New Roman" w:hAnsi="Times New Roman" w:cs="Times New Roman"/>
                <w:sz w:val="24"/>
                <w:szCs w:val="24"/>
                <w:lang w:val="en-US"/>
              </w:rPr>
            </w:pPr>
            <w:r w:rsidRPr="0047253D">
              <w:rPr>
                <w:rFonts w:ascii="Times New Roman" w:hAnsi="Times New Roman" w:cs="Times New Roman"/>
                <w:sz w:val="24"/>
                <w:szCs w:val="24"/>
                <w:lang w:val="en-US"/>
              </w:rPr>
              <w:t>Jumlah perusahaan yang menjadi sampel</w:t>
            </w:r>
          </w:p>
        </w:tc>
        <w:tc>
          <w:tcPr>
            <w:tcW w:w="1549" w:type="dxa"/>
            <w:tcBorders>
              <w:top w:val="single" w:sz="4" w:space="0" w:color="auto"/>
              <w:bottom w:val="single" w:sz="4" w:space="0" w:color="auto"/>
            </w:tcBorders>
          </w:tcPr>
          <w:p w:rsidR="00C14C77" w:rsidRPr="00C14C77" w:rsidRDefault="00D2316A" w:rsidP="0074757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D2316A" w:rsidRPr="00C14C77" w:rsidTr="00D2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single" w:sz="4" w:space="0" w:color="auto"/>
              <w:bottom w:val="single" w:sz="4" w:space="0" w:color="auto"/>
            </w:tcBorders>
          </w:tcPr>
          <w:p w:rsidR="00D2316A" w:rsidRPr="00C14C77" w:rsidRDefault="00D2316A" w:rsidP="00D2316A">
            <w:pPr>
              <w:spacing w:line="360" w:lineRule="auto"/>
              <w:ind w:left="-26"/>
              <w:jc w:val="both"/>
              <w:rPr>
                <w:rFonts w:ascii="Times New Roman" w:hAnsi="Times New Roman" w:cs="Times New Roman"/>
                <w:sz w:val="24"/>
                <w:szCs w:val="24"/>
                <w:lang w:val="en-US"/>
              </w:rPr>
            </w:pPr>
            <w:r w:rsidRPr="0047253D">
              <w:rPr>
                <w:rFonts w:ascii="Times New Roman" w:hAnsi="Times New Roman" w:cs="Times New Roman"/>
                <w:sz w:val="24"/>
                <w:szCs w:val="24"/>
                <w:lang w:val="en-US"/>
              </w:rPr>
              <w:t>Total Observasi (6 x 5</w:t>
            </w:r>
            <w:r w:rsidRPr="00C14C77">
              <w:rPr>
                <w:rFonts w:ascii="Times New Roman" w:hAnsi="Times New Roman" w:cs="Times New Roman"/>
                <w:sz w:val="24"/>
                <w:szCs w:val="24"/>
                <w:lang w:val="en-US"/>
              </w:rPr>
              <w:t>)</w:t>
            </w:r>
          </w:p>
        </w:tc>
        <w:tc>
          <w:tcPr>
            <w:tcW w:w="1549" w:type="dxa"/>
            <w:tcBorders>
              <w:top w:val="single" w:sz="4" w:space="0" w:color="auto"/>
              <w:bottom w:val="single" w:sz="4" w:space="0" w:color="auto"/>
            </w:tcBorders>
          </w:tcPr>
          <w:p w:rsidR="00D2316A" w:rsidRPr="00C14C77" w:rsidRDefault="00D2316A" w:rsidP="00D2316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7253D">
              <w:rPr>
                <w:rFonts w:ascii="Times New Roman" w:hAnsi="Times New Roman" w:cs="Times New Roman"/>
                <w:b/>
                <w:sz w:val="24"/>
                <w:szCs w:val="24"/>
                <w:lang w:val="en-US"/>
              </w:rPr>
              <w:t>30</w:t>
            </w:r>
          </w:p>
        </w:tc>
      </w:tr>
    </w:tbl>
    <w:p w:rsidR="00C14C77" w:rsidRDefault="00545064" w:rsidP="00F879DA">
      <w:pPr>
        <w:spacing w:after="0"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Sumber : Lampiran 1</w:t>
      </w:r>
    </w:p>
    <w:p w:rsidR="0047253D" w:rsidRDefault="006B4192" w:rsidP="006B4192">
      <w:pPr>
        <w:spacing w:after="0" w:line="240" w:lineRule="auto"/>
        <w:ind w:left="426"/>
        <w:contextualSpacing/>
        <w:jc w:val="center"/>
        <w:rPr>
          <w:rFonts w:ascii="Times New Roman" w:hAnsi="Times New Roman" w:cs="Times New Roman"/>
          <w:b/>
          <w:sz w:val="24"/>
          <w:szCs w:val="24"/>
        </w:rPr>
      </w:pPr>
      <w:r>
        <w:rPr>
          <w:rFonts w:ascii="Times New Roman" w:hAnsi="Times New Roman" w:cs="Times New Roman"/>
          <w:b/>
          <w:sz w:val="24"/>
          <w:szCs w:val="24"/>
        </w:rPr>
        <w:t>Tabel 4.2</w:t>
      </w:r>
    </w:p>
    <w:p w:rsidR="006B4192" w:rsidRPr="006B4192" w:rsidRDefault="006B4192" w:rsidP="006B4192">
      <w:pPr>
        <w:spacing w:after="0" w:line="480" w:lineRule="auto"/>
        <w:ind w:left="426"/>
        <w:contextualSpacing/>
        <w:jc w:val="center"/>
        <w:rPr>
          <w:rFonts w:ascii="Times New Roman" w:hAnsi="Times New Roman" w:cs="Times New Roman"/>
          <w:b/>
          <w:sz w:val="24"/>
          <w:szCs w:val="24"/>
        </w:rPr>
      </w:pPr>
      <w:r>
        <w:rPr>
          <w:rFonts w:ascii="Times New Roman" w:hAnsi="Times New Roman" w:cs="Times New Roman"/>
          <w:b/>
          <w:sz w:val="24"/>
          <w:szCs w:val="24"/>
        </w:rPr>
        <w:t>Data Perusahaan</w:t>
      </w:r>
    </w:p>
    <w:tbl>
      <w:tblPr>
        <w:tblStyle w:val="PlainTable2"/>
        <w:tblW w:w="7440" w:type="dxa"/>
        <w:tblInd w:w="567" w:type="dxa"/>
        <w:tblLook w:val="04A0" w:firstRow="1" w:lastRow="0" w:firstColumn="1" w:lastColumn="0" w:noHBand="0" w:noVBand="1"/>
      </w:tblPr>
      <w:tblGrid>
        <w:gridCol w:w="1060"/>
        <w:gridCol w:w="1840"/>
        <w:gridCol w:w="4540"/>
      </w:tblGrid>
      <w:tr w:rsidR="0047253D" w:rsidRPr="0047253D" w:rsidTr="00D2316A">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60" w:type="dxa"/>
            <w:tcBorders>
              <w:top w:val="single" w:sz="4" w:space="0" w:color="auto"/>
              <w:bottom w:val="single" w:sz="4" w:space="0" w:color="auto"/>
              <w:right w:val="nil"/>
            </w:tcBorders>
            <w:vAlign w:val="center"/>
            <w:hideMark/>
          </w:tcPr>
          <w:p w:rsidR="0047253D" w:rsidRPr="0047253D" w:rsidRDefault="00FD2813" w:rsidP="00747573">
            <w:pPr>
              <w:spacing w:line="27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No</w:t>
            </w:r>
          </w:p>
        </w:tc>
        <w:tc>
          <w:tcPr>
            <w:tcW w:w="1840" w:type="dxa"/>
            <w:tcBorders>
              <w:top w:val="single" w:sz="4" w:space="0" w:color="auto"/>
              <w:left w:val="nil"/>
              <w:bottom w:val="single" w:sz="4" w:space="0" w:color="auto"/>
              <w:right w:val="nil"/>
            </w:tcBorders>
            <w:vAlign w:val="center"/>
            <w:hideMark/>
          </w:tcPr>
          <w:p w:rsidR="0047253D" w:rsidRPr="0047253D" w:rsidRDefault="0047253D" w:rsidP="0074757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Kode Saham</w:t>
            </w:r>
          </w:p>
        </w:tc>
        <w:tc>
          <w:tcPr>
            <w:tcW w:w="4540" w:type="dxa"/>
            <w:tcBorders>
              <w:top w:val="single" w:sz="4" w:space="0" w:color="auto"/>
              <w:left w:val="nil"/>
              <w:bottom w:val="single" w:sz="4" w:space="0" w:color="auto"/>
            </w:tcBorders>
            <w:vAlign w:val="center"/>
            <w:hideMark/>
          </w:tcPr>
          <w:p w:rsidR="0047253D" w:rsidRPr="0047253D" w:rsidRDefault="0047253D" w:rsidP="0074757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Nama Perusahaan</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single" w:sz="4" w:space="0" w:color="auto"/>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w:t>
            </w:r>
          </w:p>
        </w:tc>
        <w:tc>
          <w:tcPr>
            <w:tcW w:w="1840" w:type="dxa"/>
            <w:tcBorders>
              <w:top w:val="single" w:sz="4" w:space="0" w:color="auto"/>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AALI</w:t>
            </w:r>
          </w:p>
        </w:tc>
        <w:tc>
          <w:tcPr>
            <w:tcW w:w="4540" w:type="dxa"/>
            <w:tcBorders>
              <w:top w:val="single" w:sz="4" w:space="0" w:color="auto"/>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Astra Agro Lestari,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ACES</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Ace Hardware Indonesia,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ADHI</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Adhi Karya (Persero),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ADRO</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Adaro Energy Tbk.</w:t>
            </w:r>
          </w:p>
        </w:tc>
      </w:tr>
      <w:tr w:rsidR="0047253D" w:rsidRPr="0047253D" w:rsidTr="00B60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single" w:sz="4" w:space="0" w:color="auto"/>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5</w:t>
            </w:r>
          </w:p>
        </w:tc>
        <w:tc>
          <w:tcPr>
            <w:tcW w:w="1840" w:type="dxa"/>
            <w:tcBorders>
              <w:top w:val="nil"/>
              <w:bottom w:val="single" w:sz="4" w:space="0" w:color="auto"/>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AKRA</w:t>
            </w:r>
          </w:p>
        </w:tc>
        <w:tc>
          <w:tcPr>
            <w:tcW w:w="4540" w:type="dxa"/>
            <w:tcBorders>
              <w:top w:val="nil"/>
              <w:bottom w:val="single" w:sz="4" w:space="0" w:color="auto"/>
            </w:tcBorders>
            <w:noWrap/>
            <w:hideMark/>
          </w:tcPr>
          <w:p w:rsid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AKR Corporindo Tbk.</w:t>
            </w:r>
          </w:p>
          <w:p w:rsidR="00D2316A" w:rsidRPr="0047253D" w:rsidRDefault="00D2316A"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p>
        </w:tc>
      </w:tr>
      <w:tr w:rsidR="004E1236" w:rsidRPr="0047253D" w:rsidTr="00B60D03">
        <w:trPr>
          <w:trHeight w:val="283"/>
        </w:trPr>
        <w:tc>
          <w:tcPr>
            <w:cnfStyle w:val="001000000000" w:firstRow="0" w:lastRow="0" w:firstColumn="1" w:lastColumn="0" w:oddVBand="0" w:evenVBand="0" w:oddHBand="0" w:evenHBand="0" w:firstRowFirstColumn="0" w:firstRowLastColumn="0" w:lastRowFirstColumn="0" w:lastRowLastColumn="0"/>
            <w:tcW w:w="7440" w:type="dxa"/>
            <w:gridSpan w:val="3"/>
            <w:tcBorders>
              <w:top w:val="single" w:sz="4" w:space="0" w:color="auto"/>
              <w:bottom w:val="single" w:sz="4" w:space="0" w:color="auto"/>
            </w:tcBorders>
            <w:noWrap/>
            <w:vAlign w:val="center"/>
          </w:tcPr>
          <w:p w:rsidR="004E1236" w:rsidRPr="004E1236" w:rsidRDefault="004E1236" w:rsidP="004E1236">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Tabel 4.2 (</w:t>
            </w:r>
            <w:r w:rsidR="00B60D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lanjutan</w:t>
            </w:r>
            <w:r w:rsidR="00B60D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tc>
      </w:tr>
      <w:tr w:rsidR="0047253D" w:rsidRPr="0047253D" w:rsidTr="00B60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single" w:sz="4" w:space="0" w:color="auto"/>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6</w:t>
            </w:r>
          </w:p>
        </w:tc>
        <w:tc>
          <w:tcPr>
            <w:tcW w:w="1840" w:type="dxa"/>
            <w:tcBorders>
              <w:top w:val="single" w:sz="4" w:space="0" w:color="auto"/>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ANTM</w:t>
            </w:r>
          </w:p>
        </w:tc>
        <w:tc>
          <w:tcPr>
            <w:tcW w:w="4540" w:type="dxa"/>
            <w:tcBorders>
              <w:top w:val="single" w:sz="4" w:space="0" w:color="auto"/>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Aneka Tambang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7</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ASII</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Astra International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8</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BRPT</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Barito Pacific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9</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BSDE</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Bumi Serpong Damai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10</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BTPS</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Bank BTN Syariah,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11</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CPIN</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Charoen Pokphand Indonesia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12</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CTRA</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Ciputra Development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13</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ERAA</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Erajaya Swasembada,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14</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EXCL</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XL Axiata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15</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ICBP</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Indofood CBP Sukses Makmur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16</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INCO</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Vale Indonesia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17</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INDF</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Indofood Sukses Makmur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18</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INDY</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Indika Energy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19</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INKP</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Indah Kiat Pulp &amp; Paper,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20</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INTP</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Indocement Tunggal Prakarsa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21</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ITMG</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Indo Tambangraya Megah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22</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JPFA</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Japfa Comfeed Indonesia,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23</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JSMR</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Jasa Marga (Persero)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24</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KAEF</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Kimia Farma,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25</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KLBF</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Kalbe Farma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26</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LPKR</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Lippo Karawaci,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27</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LPPF</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Matahari Department Store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28</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LSIP</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PP London Sumatra Indonesia,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29</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MDKA</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Merdeka Copper Gold,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30</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MIKA</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Mitra Keluarga Karyasehat,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31</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MNCN</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Media Nusantara Citra,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32</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MYRX</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Hanson Internasional,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33</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PGAS</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Perusahaan Gas Negara (Persero)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34</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PPRO</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PP Properti,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35</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PTBA</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Bukit Asam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36</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PTPP</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PP (Persero)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37</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PWON</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Pakuwon Jati,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38</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SCMA</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Surya Citra Media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39</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SILO</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Siloam International Hospitals,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40</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SMGR</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Semen Indonesia (Persero)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41</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SMRA</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Summarecon Agung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42</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SSMS</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Sawir Sumbermas Sarana,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43</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TKIM</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Pabrik Kertas Tjiwi Kimia, Tbk.</w:t>
            </w:r>
          </w:p>
        </w:tc>
      </w:tr>
      <w:tr w:rsidR="0047253D" w:rsidRPr="0047253D" w:rsidTr="00B60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single" w:sz="4" w:space="0" w:color="auto"/>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44</w:t>
            </w:r>
          </w:p>
        </w:tc>
        <w:tc>
          <w:tcPr>
            <w:tcW w:w="1840" w:type="dxa"/>
            <w:tcBorders>
              <w:top w:val="nil"/>
              <w:bottom w:val="single" w:sz="4" w:space="0" w:color="auto"/>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TLKM</w:t>
            </w:r>
          </w:p>
        </w:tc>
        <w:tc>
          <w:tcPr>
            <w:tcW w:w="4540" w:type="dxa"/>
            <w:tcBorders>
              <w:top w:val="nil"/>
              <w:bottom w:val="single" w:sz="4" w:space="0" w:color="auto"/>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Telekomunikasi Indonesia (Persero) Tbk.</w:t>
            </w:r>
          </w:p>
        </w:tc>
      </w:tr>
      <w:tr w:rsidR="00B60D03" w:rsidRPr="0047253D" w:rsidTr="00B60D03">
        <w:trPr>
          <w:trHeight w:val="283"/>
        </w:trPr>
        <w:tc>
          <w:tcPr>
            <w:cnfStyle w:val="001000000000" w:firstRow="0" w:lastRow="0" w:firstColumn="1" w:lastColumn="0" w:oddVBand="0" w:evenVBand="0" w:oddHBand="0" w:evenHBand="0" w:firstRowFirstColumn="0" w:firstRowLastColumn="0" w:lastRowFirstColumn="0" w:lastRowLastColumn="0"/>
            <w:tcW w:w="7440" w:type="dxa"/>
            <w:gridSpan w:val="3"/>
            <w:tcBorders>
              <w:top w:val="single" w:sz="4" w:space="0" w:color="auto"/>
              <w:bottom w:val="single" w:sz="4" w:space="0" w:color="auto"/>
            </w:tcBorders>
            <w:noWrap/>
            <w:vAlign w:val="center"/>
          </w:tcPr>
          <w:p w:rsidR="00B60D03" w:rsidRPr="00B60D03" w:rsidRDefault="00B60D03" w:rsidP="00B60D03">
            <w:pPr>
              <w:spacing w:line="276" w:lineRule="auto"/>
              <w:jc w:val="center"/>
              <w:rPr>
                <w:rFonts w:ascii="Times New Roman" w:eastAsia="Times New Roman" w:hAnsi="Times New Roman" w:cs="Times New Roman"/>
                <w:color w:val="000000"/>
                <w:sz w:val="24"/>
                <w:szCs w:val="24"/>
              </w:rPr>
            </w:pPr>
            <w:r w:rsidRPr="00B60D03">
              <w:rPr>
                <w:rFonts w:ascii="Times New Roman" w:eastAsia="Times New Roman" w:hAnsi="Times New Roman" w:cs="Times New Roman"/>
                <w:color w:val="000000"/>
                <w:sz w:val="24"/>
                <w:szCs w:val="24"/>
              </w:rPr>
              <w:lastRenderedPageBreak/>
              <w:t>Tabel 4.2 ( lanjutan )</w:t>
            </w:r>
          </w:p>
        </w:tc>
      </w:tr>
      <w:tr w:rsidR="0047253D" w:rsidRPr="0047253D" w:rsidTr="00B60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single" w:sz="4" w:space="0" w:color="auto"/>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45</w:t>
            </w:r>
          </w:p>
        </w:tc>
        <w:tc>
          <w:tcPr>
            <w:tcW w:w="1840" w:type="dxa"/>
            <w:tcBorders>
              <w:top w:val="single" w:sz="4" w:space="0" w:color="auto"/>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TPIA</w:t>
            </w:r>
          </w:p>
        </w:tc>
        <w:tc>
          <w:tcPr>
            <w:tcW w:w="4540" w:type="dxa"/>
            <w:tcBorders>
              <w:top w:val="single" w:sz="4" w:space="0" w:color="auto"/>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Chandra Asri Petrochemical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46</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UNTR</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United Tractors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47</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UNVR</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Unilever Indonesia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48</w:t>
            </w:r>
          </w:p>
        </w:tc>
        <w:tc>
          <w:tcPr>
            <w:tcW w:w="1840" w:type="dxa"/>
            <w:tcBorders>
              <w:top w:val="nil"/>
              <w:bottom w:val="nil"/>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WIKA</w:t>
            </w:r>
          </w:p>
        </w:tc>
        <w:tc>
          <w:tcPr>
            <w:tcW w:w="4540" w:type="dxa"/>
            <w:tcBorders>
              <w:top w:val="nil"/>
              <w:bottom w:val="nil"/>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Wijaya Karya (Persero) Tbk.</w:t>
            </w:r>
          </w:p>
        </w:tc>
      </w:tr>
      <w:tr w:rsidR="0047253D" w:rsidRPr="0047253D"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nil"/>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49</w:t>
            </w:r>
          </w:p>
        </w:tc>
        <w:tc>
          <w:tcPr>
            <w:tcW w:w="1840" w:type="dxa"/>
            <w:tcBorders>
              <w:top w:val="nil"/>
              <w:bottom w:val="nil"/>
            </w:tcBorders>
            <w:noWrap/>
            <w:hideMark/>
          </w:tcPr>
          <w:p w:rsidR="0047253D" w:rsidRPr="0047253D" w:rsidRDefault="0047253D"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WSBP</w:t>
            </w:r>
          </w:p>
        </w:tc>
        <w:tc>
          <w:tcPr>
            <w:tcW w:w="4540" w:type="dxa"/>
            <w:tcBorders>
              <w:top w:val="nil"/>
              <w:bottom w:val="nil"/>
            </w:tcBorders>
            <w:noWrap/>
            <w:hideMark/>
          </w:tcPr>
          <w:p w:rsidR="0047253D" w:rsidRPr="0047253D" w:rsidRDefault="0047253D"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Waskita Beton Precast Tbk.</w:t>
            </w:r>
          </w:p>
        </w:tc>
      </w:tr>
      <w:tr w:rsidR="0047253D" w:rsidRPr="0047253D" w:rsidTr="00FB356C">
        <w:trPr>
          <w:trHeight w:val="283"/>
        </w:trPr>
        <w:tc>
          <w:tcPr>
            <w:cnfStyle w:val="001000000000" w:firstRow="0" w:lastRow="0" w:firstColumn="1" w:lastColumn="0" w:oddVBand="0" w:evenVBand="0" w:oddHBand="0" w:evenHBand="0" w:firstRowFirstColumn="0" w:firstRowLastColumn="0" w:lastRowFirstColumn="0" w:lastRowLastColumn="0"/>
            <w:tcW w:w="1060" w:type="dxa"/>
            <w:tcBorders>
              <w:top w:val="nil"/>
              <w:bottom w:val="single" w:sz="4" w:space="0" w:color="auto"/>
            </w:tcBorders>
            <w:noWrap/>
            <w:hideMark/>
          </w:tcPr>
          <w:p w:rsidR="0047253D" w:rsidRPr="0047253D" w:rsidRDefault="0047253D" w:rsidP="00747573">
            <w:pPr>
              <w:spacing w:line="276" w:lineRule="auto"/>
              <w:jc w:val="center"/>
              <w:rPr>
                <w:rFonts w:ascii="Times New Roman" w:eastAsia="Times New Roman" w:hAnsi="Times New Roman" w:cs="Times New Roman"/>
                <w:b w:val="0"/>
                <w:color w:val="000000"/>
                <w:sz w:val="24"/>
                <w:szCs w:val="24"/>
                <w:lang w:val="en-US"/>
              </w:rPr>
            </w:pPr>
            <w:r w:rsidRPr="0047253D">
              <w:rPr>
                <w:rFonts w:ascii="Times New Roman" w:eastAsia="Times New Roman" w:hAnsi="Times New Roman" w:cs="Times New Roman"/>
                <w:b w:val="0"/>
                <w:color w:val="000000"/>
                <w:sz w:val="24"/>
                <w:szCs w:val="24"/>
                <w:lang w:val="en-US"/>
              </w:rPr>
              <w:t>50</w:t>
            </w:r>
          </w:p>
        </w:tc>
        <w:tc>
          <w:tcPr>
            <w:tcW w:w="1840" w:type="dxa"/>
            <w:tcBorders>
              <w:top w:val="nil"/>
              <w:bottom w:val="single" w:sz="4" w:space="0" w:color="auto"/>
            </w:tcBorders>
            <w:noWrap/>
            <w:hideMark/>
          </w:tcPr>
          <w:p w:rsidR="0047253D" w:rsidRPr="0047253D" w:rsidRDefault="0047253D"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WSKT</w:t>
            </w:r>
          </w:p>
        </w:tc>
        <w:tc>
          <w:tcPr>
            <w:tcW w:w="4540" w:type="dxa"/>
            <w:tcBorders>
              <w:top w:val="nil"/>
              <w:bottom w:val="single" w:sz="4" w:space="0" w:color="auto"/>
            </w:tcBorders>
            <w:noWrap/>
            <w:hideMark/>
          </w:tcPr>
          <w:p w:rsidR="0047253D" w:rsidRPr="0047253D" w:rsidRDefault="0047253D"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47253D">
              <w:rPr>
                <w:rFonts w:ascii="Times New Roman" w:eastAsia="Times New Roman" w:hAnsi="Times New Roman" w:cs="Times New Roman"/>
                <w:color w:val="000000"/>
                <w:sz w:val="24"/>
                <w:szCs w:val="24"/>
                <w:lang w:val="en-US"/>
              </w:rPr>
              <w:t>Waskita Karya (Persero), Tbk.</w:t>
            </w:r>
          </w:p>
        </w:tc>
      </w:tr>
    </w:tbl>
    <w:p w:rsidR="0047253D" w:rsidRDefault="00275CF4" w:rsidP="00275CF4">
      <w:pPr>
        <w:spacing w:after="0" w:line="48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Sumber : Lampiran 1</w:t>
      </w:r>
    </w:p>
    <w:p w:rsidR="006B4192" w:rsidRDefault="006B4192" w:rsidP="00275CF4">
      <w:pPr>
        <w:spacing w:after="0" w:line="240" w:lineRule="auto"/>
        <w:ind w:left="426"/>
        <w:contextualSpacing/>
        <w:jc w:val="center"/>
        <w:rPr>
          <w:rFonts w:ascii="Times New Roman" w:hAnsi="Times New Roman" w:cs="Times New Roman"/>
          <w:b/>
          <w:sz w:val="24"/>
          <w:szCs w:val="24"/>
        </w:rPr>
      </w:pPr>
      <w:r>
        <w:rPr>
          <w:rFonts w:ascii="Times New Roman" w:hAnsi="Times New Roman" w:cs="Times New Roman"/>
          <w:b/>
          <w:sz w:val="24"/>
          <w:szCs w:val="24"/>
        </w:rPr>
        <w:t>Tabel 4.3</w:t>
      </w:r>
    </w:p>
    <w:p w:rsidR="006B4192" w:rsidRPr="006B4192" w:rsidRDefault="00275CF4" w:rsidP="00275CF4">
      <w:pPr>
        <w:spacing w:after="0" w:line="480" w:lineRule="auto"/>
        <w:ind w:left="426"/>
        <w:contextualSpacing/>
        <w:jc w:val="center"/>
        <w:rPr>
          <w:rFonts w:ascii="Times New Roman" w:hAnsi="Times New Roman" w:cs="Times New Roman"/>
          <w:b/>
          <w:sz w:val="24"/>
          <w:szCs w:val="24"/>
        </w:rPr>
      </w:pPr>
      <w:r>
        <w:rPr>
          <w:rFonts w:ascii="Times New Roman" w:hAnsi="Times New Roman" w:cs="Times New Roman"/>
          <w:b/>
          <w:sz w:val="24"/>
          <w:szCs w:val="24"/>
        </w:rPr>
        <w:t>Data Penelitian Perusahaan</w:t>
      </w:r>
    </w:p>
    <w:tbl>
      <w:tblPr>
        <w:tblStyle w:val="PlainTable2"/>
        <w:tblW w:w="7513" w:type="dxa"/>
        <w:tblInd w:w="567" w:type="dxa"/>
        <w:tblLook w:val="04A0" w:firstRow="1" w:lastRow="0" w:firstColumn="1" w:lastColumn="0" w:noHBand="0" w:noVBand="1"/>
      </w:tblPr>
      <w:tblGrid>
        <w:gridCol w:w="993"/>
        <w:gridCol w:w="1984"/>
        <w:gridCol w:w="4536"/>
      </w:tblGrid>
      <w:tr w:rsidR="00FD2813" w:rsidRPr="00FD2813" w:rsidTr="00D2316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single" w:sz="4" w:space="0" w:color="auto"/>
              <w:bottom w:val="single" w:sz="4" w:space="0" w:color="auto"/>
              <w:right w:val="nil"/>
            </w:tcBorders>
            <w:vAlign w:val="center"/>
            <w:hideMark/>
          </w:tcPr>
          <w:p w:rsidR="00FD2813" w:rsidRPr="00FD2813" w:rsidRDefault="00FD2813" w:rsidP="00747573">
            <w:pPr>
              <w:spacing w:line="27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No</w:t>
            </w:r>
          </w:p>
        </w:tc>
        <w:tc>
          <w:tcPr>
            <w:tcW w:w="1984" w:type="dxa"/>
            <w:vMerge w:val="restart"/>
            <w:tcBorders>
              <w:top w:val="single" w:sz="4" w:space="0" w:color="auto"/>
              <w:left w:val="nil"/>
              <w:bottom w:val="single" w:sz="4" w:space="0" w:color="auto"/>
              <w:right w:val="nil"/>
            </w:tcBorders>
            <w:vAlign w:val="center"/>
            <w:hideMark/>
          </w:tcPr>
          <w:p w:rsidR="00FD2813" w:rsidRPr="00FD2813" w:rsidRDefault="00FD2813" w:rsidP="0074757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Kode Saham</w:t>
            </w:r>
          </w:p>
        </w:tc>
        <w:tc>
          <w:tcPr>
            <w:tcW w:w="4536" w:type="dxa"/>
            <w:vMerge w:val="restart"/>
            <w:tcBorders>
              <w:top w:val="single" w:sz="4" w:space="0" w:color="auto"/>
              <w:left w:val="nil"/>
              <w:bottom w:val="single" w:sz="4" w:space="0" w:color="auto"/>
            </w:tcBorders>
            <w:vAlign w:val="center"/>
            <w:hideMark/>
          </w:tcPr>
          <w:p w:rsidR="00FD2813" w:rsidRPr="00FD2813" w:rsidRDefault="00FD2813" w:rsidP="0074757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2813">
              <w:rPr>
                <w:rFonts w:ascii="Times New Roman" w:eastAsia="Times New Roman" w:hAnsi="Times New Roman" w:cs="Times New Roman"/>
                <w:color w:val="000000"/>
                <w:sz w:val="24"/>
                <w:szCs w:val="24"/>
                <w:lang w:val="en-US"/>
              </w:rPr>
              <w:t xml:space="preserve">Nama </w:t>
            </w:r>
            <w:r w:rsidRPr="00FD2813">
              <w:rPr>
                <w:rFonts w:ascii="Times New Roman" w:eastAsia="Times New Roman" w:hAnsi="Times New Roman" w:cs="Times New Roman"/>
                <w:color w:val="000000"/>
                <w:sz w:val="24"/>
                <w:szCs w:val="24"/>
              </w:rPr>
              <w:t>Perusahaan</w:t>
            </w:r>
          </w:p>
        </w:tc>
      </w:tr>
      <w:tr w:rsidR="00FD2813" w:rsidRPr="00FD2813" w:rsidTr="00D2316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993" w:type="dxa"/>
            <w:vMerge/>
            <w:tcBorders>
              <w:top w:val="single" w:sz="4" w:space="0" w:color="auto"/>
              <w:bottom w:val="single" w:sz="4" w:space="0" w:color="auto"/>
              <w:right w:val="nil"/>
            </w:tcBorders>
            <w:hideMark/>
          </w:tcPr>
          <w:p w:rsidR="00FD2813" w:rsidRPr="00FD2813" w:rsidRDefault="00FD2813" w:rsidP="00747573">
            <w:pPr>
              <w:spacing w:line="276" w:lineRule="auto"/>
              <w:jc w:val="center"/>
              <w:rPr>
                <w:rFonts w:ascii="Times New Roman" w:eastAsia="Times New Roman" w:hAnsi="Times New Roman" w:cs="Times New Roman"/>
                <w:color w:val="000000"/>
                <w:sz w:val="24"/>
                <w:szCs w:val="24"/>
                <w:lang w:val="en-US"/>
              </w:rPr>
            </w:pPr>
          </w:p>
        </w:tc>
        <w:tc>
          <w:tcPr>
            <w:tcW w:w="1984" w:type="dxa"/>
            <w:vMerge/>
            <w:tcBorders>
              <w:top w:val="single" w:sz="4" w:space="0" w:color="auto"/>
              <w:left w:val="nil"/>
              <w:bottom w:val="single" w:sz="4" w:space="0" w:color="auto"/>
              <w:right w:val="nil"/>
            </w:tcBorders>
            <w:hideMark/>
          </w:tcPr>
          <w:p w:rsidR="00FD2813" w:rsidRPr="00FD2813" w:rsidRDefault="00FD2813"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US"/>
              </w:rPr>
            </w:pPr>
          </w:p>
        </w:tc>
        <w:tc>
          <w:tcPr>
            <w:tcW w:w="4536" w:type="dxa"/>
            <w:vMerge/>
            <w:tcBorders>
              <w:top w:val="single" w:sz="4" w:space="0" w:color="auto"/>
              <w:left w:val="nil"/>
              <w:bottom w:val="single" w:sz="4" w:space="0" w:color="auto"/>
            </w:tcBorders>
            <w:hideMark/>
          </w:tcPr>
          <w:p w:rsidR="00FD2813" w:rsidRPr="00FD2813" w:rsidRDefault="00FD2813"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US"/>
              </w:rPr>
            </w:pPr>
          </w:p>
        </w:tc>
      </w:tr>
      <w:tr w:rsidR="00FD2813" w:rsidRPr="00FD2813" w:rsidTr="00FB356C">
        <w:trPr>
          <w:trHeight w:val="283"/>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nil"/>
            </w:tcBorders>
            <w:noWrap/>
            <w:hideMark/>
          </w:tcPr>
          <w:p w:rsidR="00FD2813" w:rsidRPr="00FD2813" w:rsidRDefault="00FD2813" w:rsidP="00747573">
            <w:pPr>
              <w:spacing w:line="276" w:lineRule="auto"/>
              <w:jc w:val="center"/>
              <w:rPr>
                <w:rFonts w:ascii="Times New Roman" w:eastAsia="Times New Roman" w:hAnsi="Times New Roman" w:cs="Times New Roman"/>
                <w:b w:val="0"/>
                <w:color w:val="000000"/>
                <w:sz w:val="24"/>
                <w:szCs w:val="24"/>
                <w:lang w:val="en-US"/>
              </w:rPr>
            </w:pPr>
            <w:r w:rsidRPr="00FD2813">
              <w:rPr>
                <w:rFonts w:ascii="Times New Roman" w:eastAsia="Times New Roman" w:hAnsi="Times New Roman" w:cs="Times New Roman"/>
                <w:b w:val="0"/>
                <w:color w:val="000000"/>
                <w:sz w:val="24"/>
                <w:szCs w:val="24"/>
                <w:lang w:val="en-US"/>
              </w:rPr>
              <w:t>1</w:t>
            </w:r>
          </w:p>
        </w:tc>
        <w:tc>
          <w:tcPr>
            <w:tcW w:w="1984" w:type="dxa"/>
            <w:tcBorders>
              <w:top w:val="single" w:sz="4" w:space="0" w:color="auto"/>
              <w:bottom w:val="nil"/>
            </w:tcBorders>
            <w:hideMark/>
          </w:tcPr>
          <w:p w:rsidR="00FD2813" w:rsidRPr="00FD2813" w:rsidRDefault="00FD2813"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AKRA</w:t>
            </w:r>
          </w:p>
        </w:tc>
        <w:tc>
          <w:tcPr>
            <w:tcW w:w="4536" w:type="dxa"/>
            <w:tcBorders>
              <w:top w:val="single" w:sz="4" w:space="0" w:color="auto"/>
              <w:bottom w:val="nil"/>
            </w:tcBorders>
            <w:noWrap/>
            <w:hideMark/>
          </w:tcPr>
          <w:p w:rsidR="00FD2813" w:rsidRPr="00FD2813" w:rsidRDefault="00FD2813"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AKR Corporindo Tbk.</w:t>
            </w:r>
          </w:p>
        </w:tc>
      </w:tr>
      <w:tr w:rsidR="00FD2813" w:rsidRPr="00FD2813"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noWrap/>
            <w:hideMark/>
          </w:tcPr>
          <w:p w:rsidR="00FD2813" w:rsidRPr="00FD2813" w:rsidRDefault="00FD2813" w:rsidP="00747573">
            <w:pPr>
              <w:spacing w:line="276" w:lineRule="auto"/>
              <w:jc w:val="center"/>
              <w:rPr>
                <w:rFonts w:ascii="Times New Roman" w:eastAsia="Times New Roman" w:hAnsi="Times New Roman" w:cs="Times New Roman"/>
                <w:b w:val="0"/>
                <w:color w:val="000000"/>
                <w:sz w:val="24"/>
                <w:szCs w:val="24"/>
                <w:lang w:val="en-US"/>
              </w:rPr>
            </w:pPr>
            <w:r w:rsidRPr="00FD2813">
              <w:rPr>
                <w:rFonts w:ascii="Times New Roman" w:eastAsia="Times New Roman" w:hAnsi="Times New Roman" w:cs="Times New Roman"/>
                <w:b w:val="0"/>
                <w:color w:val="000000"/>
                <w:sz w:val="24"/>
                <w:szCs w:val="24"/>
                <w:lang w:val="en-US"/>
              </w:rPr>
              <w:t>2</w:t>
            </w:r>
          </w:p>
        </w:tc>
        <w:tc>
          <w:tcPr>
            <w:tcW w:w="1984" w:type="dxa"/>
            <w:tcBorders>
              <w:top w:val="nil"/>
              <w:bottom w:val="nil"/>
            </w:tcBorders>
            <w:hideMark/>
          </w:tcPr>
          <w:p w:rsidR="00FD2813" w:rsidRPr="00FD2813" w:rsidRDefault="00FD2813"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ANTM</w:t>
            </w:r>
          </w:p>
        </w:tc>
        <w:tc>
          <w:tcPr>
            <w:tcW w:w="4536" w:type="dxa"/>
            <w:tcBorders>
              <w:top w:val="nil"/>
              <w:bottom w:val="nil"/>
            </w:tcBorders>
            <w:noWrap/>
            <w:hideMark/>
          </w:tcPr>
          <w:p w:rsidR="00FD2813" w:rsidRPr="00FD2813" w:rsidRDefault="00FD2813"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Aneka Tambang Tbk.</w:t>
            </w:r>
          </w:p>
        </w:tc>
      </w:tr>
      <w:tr w:rsidR="00FD2813" w:rsidRPr="00FD2813" w:rsidTr="00FB356C">
        <w:trPr>
          <w:trHeight w:val="283"/>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noWrap/>
            <w:hideMark/>
          </w:tcPr>
          <w:p w:rsidR="00FD2813" w:rsidRPr="00FD2813" w:rsidRDefault="00FD2813" w:rsidP="00747573">
            <w:pPr>
              <w:spacing w:line="276" w:lineRule="auto"/>
              <w:jc w:val="center"/>
              <w:rPr>
                <w:rFonts w:ascii="Times New Roman" w:eastAsia="Times New Roman" w:hAnsi="Times New Roman" w:cs="Times New Roman"/>
                <w:b w:val="0"/>
                <w:color w:val="000000"/>
                <w:sz w:val="24"/>
                <w:szCs w:val="24"/>
                <w:lang w:val="en-US"/>
              </w:rPr>
            </w:pPr>
            <w:r w:rsidRPr="00FD2813">
              <w:rPr>
                <w:rFonts w:ascii="Times New Roman" w:eastAsia="Times New Roman" w:hAnsi="Times New Roman" w:cs="Times New Roman"/>
                <w:b w:val="0"/>
                <w:color w:val="000000"/>
                <w:sz w:val="24"/>
                <w:szCs w:val="24"/>
                <w:lang w:val="en-US"/>
              </w:rPr>
              <w:t>3</w:t>
            </w:r>
          </w:p>
        </w:tc>
        <w:tc>
          <w:tcPr>
            <w:tcW w:w="1984" w:type="dxa"/>
            <w:tcBorders>
              <w:top w:val="nil"/>
              <w:bottom w:val="nil"/>
            </w:tcBorders>
            <w:hideMark/>
          </w:tcPr>
          <w:p w:rsidR="00FD2813" w:rsidRPr="00FD2813" w:rsidRDefault="00FD2813"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PTBA</w:t>
            </w:r>
          </w:p>
        </w:tc>
        <w:tc>
          <w:tcPr>
            <w:tcW w:w="4536" w:type="dxa"/>
            <w:tcBorders>
              <w:top w:val="nil"/>
              <w:bottom w:val="nil"/>
            </w:tcBorders>
            <w:noWrap/>
            <w:hideMark/>
          </w:tcPr>
          <w:p w:rsidR="00FD2813" w:rsidRPr="00FD2813" w:rsidRDefault="00FD2813"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Bukit Asam Tbk.</w:t>
            </w:r>
          </w:p>
        </w:tc>
      </w:tr>
      <w:tr w:rsidR="00FD2813" w:rsidRPr="00FD2813"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noWrap/>
            <w:hideMark/>
          </w:tcPr>
          <w:p w:rsidR="00FD2813" w:rsidRPr="00FD2813" w:rsidRDefault="00FD2813" w:rsidP="00747573">
            <w:pPr>
              <w:spacing w:line="276" w:lineRule="auto"/>
              <w:jc w:val="center"/>
              <w:rPr>
                <w:rFonts w:ascii="Times New Roman" w:eastAsia="Times New Roman" w:hAnsi="Times New Roman" w:cs="Times New Roman"/>
                <w:b w:val="0"/>
                <w:color w:val="000000"/>
                <w:sz w:val="24"/>
                <w:szCs w:val="24"/>
                <w:lang w:val="en-US"/>
              </w:rPr>
            </w:pPr>
            <w:r w:rsidRPr="00FD2813">
              <w:rPr>
                <w:rFonts w:ascii="Times New Roman" w:eastAsia="Times New Roman" w:hAnsi="Times New Roman" w:cs="Times New Roman"/>
                <w:b w:val="0"/>
                <w:color w:val="000000"/>
                <w:sz w:val="24"/>
                <w:szCs w:val="24"/>
                <w:lang w:val="en-US"/>
              </w:rPr>
              <w:t>4</w:t>
            </w:r>
          </w:p>
        </w:tc>
        <w:tc>
          <w:tcPr>
            <w:tcW w:w="1984" w:type="dxa"/>
            <w:tcBorders>
              <w:top w:val="nil"/>
              <w:bottom w:val="nil"/>
            </w:tcBorders>
            <w:hideMark/>
          </w:tcPr>
          <w:p w:rsidR="00FD2813" w:rsidRPr="00FD2813" w:rsidRDefault="00FD2813"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UNTR</w:t>
            </w:r>
          </w:p>
        </w:tc>
        <w:tc>
          <w:tcPr>
            <w:tcW w:w="4536" w:type="dxa"/>
            <w:tcBorders>
              <w:top w:val="nil"/>
              <w:bottom w:val="nil"/>
            </w:tcBorders>
            <w:noWrap/>
            <w:hideMark/>
          </w:tcPr>
          <w:p w:rsidR="00FD2813" w:rsidRPr="00FD2813" w:rsidRDefault="00FD2813"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United Tractors Tbk.</w:t>
            </w:r>
          </w:p>
        </w:tc>
      </w:tr>
      <w:tr w:rsidR="00FD2813" w:rsidRPr="00FD2813" w:rsidTr="00FB356C">
        <w:trPr>
          <w:trHeight w:val="283"/>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noWrap/>
            <w:hideMark/>
          </w:tcPr>
          <w:p w:rsidR="00FD2813" w:rsidRPr="00FD2813" w:rsidRDefault="00FD2813" w:rsidP="00747573">
            <w:pPr>
              <w:spacing w:line="276" w:lineRule="auto"/>
              <w:jc w:val="center"/>
              <w:rPr>
                <w:rFonts w:ascii="Times New Roman" w:eastAsia="Times New Roman" w:hAnsi="Times New Roman" w:cs="Times New Roman"/>
                <w:b w:val="0"/>
                <w:color w:val="000000"/>
                <w:sz w:val="24"/>
                <w:szCs w:val="24"/>
                <w:lang w:val="en-US"/>
              </w:rPr>
            </w:pPr>
            <w:r w:rsidRPr="00FD2813">
              <w:rPr>
                <w:rFonts w:ascii="Times New Roman" w:eastAsia="Times New Roman" w:hAnsi="Times New Roman" w:cs="Times New Roman"/>
                <w:b w:val="0"/>
                <w:color w:val="000000"/>
                <w:sz w:val="24"/>
                <w:szCs w:val="24"/>
                <w:lang w:val="en-US"/>
              </w:rPr>
              <w:t>5</w:t>
            </w:r>
          </w:p>
        </w:tc>
        <w:tc>
          <w:tcPr>
            <w:tcW w:w="1984" w:type="dxa"/>
            <w:tcBorders>
              <w:top w:val="nil"/>
              <w:bottom w:val="nil"/>
            </w:tcBorders>
            <w:hideMark/>
          </w:tcPr>
          <w:p w:rsidR="00FD2813" w:rsidRPr="00FD2813" w:rsidRDefault="00FD2813" w:rsidP="00747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UNVR</w:t>
            </w:r>
          </w:p>
        </w:tc>
        <w:tc>
          <w:tcPr>
            <w:tcW w:w="4536" w:type="dxa"/>
            <w:tcBorders>
              <w:top w:val="nil"/>
              <w:bottom w:val="nil"/>
            </w:tcBorders>
            <w:noWrap/>
            <w:hideMark/>
          </w:tcPr>
          <w:p w:rsidR="00FD2813" w:rsidRPr="00FD2813" w:rsidRDefault="00FD2813" w:rsidP="0074757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Unilever Indonesia Tbk.</w:t>
            </w:r>
          </w:p>
        </w:tc>
      </w:tr>
      <w:tr w:rsidR="00FD2813" w:rsidRPr="00FD2813" w:rsidTr="00FB35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3" w:type="dxa"/>
            <w:tcBorders>
              <w:top w:val="nil"/>
              <w:bottom w:val="single" w:sz="4" w:space="0" w:color="auto"/>
            </w:tcBorders>
            <w:noWrap/>
            <w:hideMark/>
          </w:tcPr>
          <w:p w:rsidR="00FD2813" w:rsidRPr="00FD2813" w:rsidRDefault="00FD2813" w:rsidP="00747573">
            <w:pPr>
              <w:spacing w:line="276" w:lineRule="auto"/>
              <w:jc w:val="center"/>
              <w:rPr>
                <w:rFonts w:ascii="Times New Roman" w:eastAsia="Times New Roman" w:hAnsi="Times New Roman" w:cs="Times New Roman"/>
                <w:b w:val="0"/>
                <w:color w:val="000000"/>
                <w:sz w:val="24"/>
                <w:szCs w:val="24"/>
                <w:lang w:val="en-US"/>
              </w:rPr>
            </w:pPr>
            <w:r w:rsidRPr="00FD2813">
              <w:rPr>
                <w:rFonts w:ascii="Times New Roman" w:eastAsia="Times New Roman" w:hAnsi="Times New Roman" w:cs="Times New Roman"/>
                <w:b w:val="0"/>
                <w:color w:val="000000"/>
                <w:sz w:val="24"/>
                <w:szCs w:val="24"/>
                <w:lang w:val="en-US"/>
              </w:rPr>
              <w:t>6</w:t>
            </w:r>
          </w:p>
        </w:tc>
        <w:tc>
          <w:tcPr>
            <w:tcW w:w="1984" w:type="dxa"/>
            <w:tcBorders>
              <w:top w:val="nil"/>
              <w:bottom w:val="single" w:sz="4" w:space="0" w:color="auto"/>
            </w:tcBorders>
            <w:hideMark/>
          </w:tcPr>
          <w:p w:rsidR="00FD2813" w:rsidRPr="00FD2813" w:rsidRDefault="00FD2813" w:rsidP="00747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WIKA</w:t>
            </w:r>
          </w:p>
        </w:tc>
        <w:tc>
          <w:tcPr>
            <w:tcW w:w="4536" w:type="dxa"/>
            <w:tcBorders>
              <w:top w:val="nil"/>
              <w:bottom w:val="single" w:sz="4" w:space="0" w:color="auto"/>
            </w:tcBorders>
            <w:noWrap/>
            <w:hideMark/>
          </w:tcPr>
          <w:p w:rsidR="00FD2813" w:rsidRPr="00FD2813" w:rsidRDefault="00FD2813" w:rsidP="0074757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FD2813">
              <w:rPr>
                <w:rFonts w:ascii="Times New Roman" w:eastAsia="Times New Roman" w:hAnsi="Times New Roman" w:cs="Times New Roman"/>
                <w:color w:val="000000"/>
                <w:sz w:val="24"/>
                <w:szCs w:val="24"/>
                <w:lang w:val="en-US"/>
              </w:rPr>
              <w:t>Waskita Beton Precast Tbk.</w:t>
            </w:r>
          </w:p>
        </w:tc>
      </w:tr>
    </w:tbl>
    <w:p w:rsidR="00FD2813" w:rsidRDefault="00545064" w:rsidP="00275CF4">
      <w:pPr>
        <w:spacing w:after="0" w:line="48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Sumber : Lampiran 1</w:t>
      </w:r>
    </w:p>
    <w:p w:rsidR="00FD0B27" w:rsidRDefault="00FD0B27" w:rsidP="00FD0B27">
      <w:pPr>
        <w:pStyle w:val="ListParagraph"/>
        <w:numPr>
          <w:ilvl w:val="4"/>
          <w:numId w:val="1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Pe</w:t>
      </w:r>
      <w:r w:rsidR="007805DE">
        <w:rPr>
          <w:rFonts w:ascii="Times New Roman" w:hAnsi="Times New Roman" w:cs="Times New Roman"/>
          <w:b/>
          <w:sz w:val="24"/>
          <w:szCs w:val="24"/>
        </w:rPr>
        <w:t>ngujian dan Pe</w:t>
      </w:r>
      <w:r>
        <w:rPr>
          <w:rFonts w:ascii="Times New Roman" w:hAnsi="Times New Roman" w:cs="Times New Roman"/>
          <w:b/>
          <w:sz w:val="24"/>
          <w:szCs w:val="24"/>
        </w:rPr>
        <w:t>nelitian</w:t>
      </w:r>
    </w:p>
    <w:p w:rsidR="00447D76" w:rsidRDefault="00447D76" w:rsidP="00D80D0B">
      <w:pPr>
        <w:pStyle w:val="ListParagraph"/>
        <w:numPr>
          <w:ilvl w:val="0"/>
          <w:numId w:val="4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Uji Statistik Deskriptif</w:t>
      </w:r>
      <w:r w:rsidR="005E0D94">
        <w:rPr>
          <w:rFonts w:ascii="Times New Roman" w:hAnsi="Times New Roman" w:cs="Times New Roman"/>
          <w:b/>
          <w:sz w:val="24"/>
          <w:szCs w:val="24"/>
        </w:rPr>
        <w:t>.</w:t>
      </w:r>
    </w:p>
    <w:p w:rsidR="00275CF4" w:rsidRDefault="00447D76" w:rsidP="00447D76">
      <w:pPr>
        <w:pStyle w:val="ListParagraph"/>
        <w:spacing w:line="480" w:lineRule="auto"/>
        <w:ind w:left="851" w:firstLine="425"/>
        <w:jc w:val="both"/>
        <w:rPr>
          <w:rFonts w:ascii="Times New Roman" w:hAnsi="Times New Roman"/>
          <w:sz w:val="24"/>
          <w:szCs w:val="24"/>
        </w:rPr>
      </w:pPr>
      <w:r>
        <w:rPr>
          <w:rFonts w:ascii="Times New Roman" w:hAnsi="Times New Roman"/>
          <w:sz w:val="24"/>
          <w:szCs w:val="24"/>
        </w:rPr>
        <w:t>U</w:t>
      </w:r>
      <w:r w:rsidRPr="00447D76">
        <w:rPr>
          <w:rFonts w:ascii="Times New Roman" w:hAnsi="Times New Roman"/>
          <w:sz w:val="24"/>
          <w:szCs w:val="24"/>
        </w:rPr>
        <w:t>ji sta</w:t>
      </w:r>
      <w:r>
        <w:rPr>
          <w:rFonts w:ascii="Times New Roman" w:hAnsi="Times New Roman"/>
          <w:sz w:val="24"/>
          <w:szCs w:val="24"/>
        </w:rPr>
        <w:t>tistik deskriptif dilakukan</w:t>
      </w:r>
      <w:r w:rsidRPr="00447D76">
        <w:rPr>
          <w:rFonts w:ascii="Times New Roman" w:hAnsi="Times New Roman"/>
          <w:sz w:val="24"/>
          <w:szCs w:val="24"/>
        </w:rPr>
        <w:t xml:space="preserve"> </w:t>
      </w:r>
      <w:r>
        <w:rPr>
          <w:rFonts w:ascii="Times New Roman" w:hAnsi="Times New Roman"/>
          <w:sz w:val="24"/>
          <w:szCs w:val="24"/>
        </w:rPr>
        <w:t xml:space="preserve">untuk </w:t>
      </w:r>
      <w:r w:rsidRPr="00447D76">
        <w:rPr>
          <w:rFonts w:ascii="Times New Roman" w:hAnsi="Times New Roman"/>
          <w:sz w:val="24"/>
          <w:szCs w:val="24"/>
        </w:rPr>
        <w:t xml:space="preserve">memberikan gambaran atau deskripsi suatu data mengenai distribusi dan perilaku data sampel (Ghozali, 2016 : 19). </w:t>
      </w:r>
      <w:r>
        <w:rPr>
          <w:rFonts w:ascii="Times New Roman" w:hAnsi="Times New Roman"/>
          <w:sz w:val="24"/>
          <w:szCs w:val="24"/>
        </w:rPr>
        <w:t xml:space="preserve">Gambaran </w:t>
      </w:r>
      <w:r w:rsidRPr="00097A5E">
        <w:rPr>
          <w:rFonts w:ascii="Times New Roman" w:hAnsi="Times New Roman"/>
          <w:sz w:val="24"/>
        </w:rPr>
        <w:t>dilihat dari nilai rata</w:t>
      </w:r>
      <w:r>
        <w:rPr>
          <w:rFonts w:ascii="Times New Roman" w:hAnsi="Times New Roman"/>
          <w:sz w:val="24"/>
        </w:rPr>
        <w:t xml:space="preserve"> </w:t>
      </w:r>
      <w:r w:rsidRPr="00097A5E">
        <w:rPr>
          <w:rFonts w:ascii="Times New Roman" w:hAnsi="Times New Roman"/>
          <w:sz w:val="24"/>
        </w:rPr>
        <w:t>-</w:t>
      </w:r>
      <w:r>
        <w:rPr>
          <w:rFonts w:ascii="Times New Roman" w:hAnsi="Times New Roman"/>
          <w:sz w:val="24"/>
        </w:rPr>
        <w:t xml:space="preserve"> </w:t>
      </w:r>
      <w:r w:rsidRPr="00097A5E">
        <w:rPr>
          <w:rFonts w:ascii="Times New Roman" w:hAnsi="Times New Roman"/>
          <w:sz w:val="24"/>
        </w:rPr>
        <w:t>rata (</w:t>
      </w:r>
      <w:r w:rsidRPr="00097A5E">
        <w:rPr>
          <w:rFonts w:ascii="Times New Roman" w:hAnsi="Times New Roman"/>
          <w:i/>
          <w:sz w:val="24"/>
        </w:rPr>
        <w:t>mean</w:t>
      </w:r>
      <w:r w:rsidR="00FB356C">
        <w:rPr>
          <w:rFonts w:ascii="Times New Roman" w:hAnsi="Times New Roman"/>
          <w:sz w:val="24"/>
        </w:rPr>
        <w:t>)</w:t>
      </w:r>
      <w:r>
        <w:rPr>
          <w:rFonts w:ascii="Times New Roman" w:hAnsi="Times New Roman"/>
          <w:sz w:val="24"/>
        </w:rPr>
        <w:t xml:space="preserve">, </w:t>
      </w:r>
      <w:r w:rsidRPr="00447D76">
        <w:rPr>
          <w:rFonts w:ascii="Times New Roman" w:hAnsi="Times New Roman"/>
          <w:sz w:val="24"/>
        </w:rPr>
        <w:t>maksimum, minimum</w:t>
      </w:r>
      <w:r>
        <w:rPr>
          <w:rFonts w:ascii="Times New Roman" w:hAnsi="Times New Roman"/>
          <w:sz w:val="24"/>
        </w:rPr>
        <w:t>,</w:t>
      </w:r>
      <w:r w:rsidRPr="00097A5E">
        <w:rPr>
          <w:rFonts w:ascii="Times New Roman" w:hAnsi="Times New Roman"/>
          <w:sz w:val="24"/>
        </w:rPr>
        <w:t xml:space="preserve"> </w:t>
      </w:r>
      <w:r w:rsidR="00910281">
        <w:rPr>
          <w:rFonts w:ascii="Times New Roman" w:hAnsi="Times New Roman"/>
          <w:sz w:val="24"/>
        </w:rPr>
        <w:t xml:space="preserve">dan </w:t>
      </w:r>
      <w:r w:rsidR="00910281">
        <w:rPr>
          <w:rFonts w:ascii="Times New Roman" w:hAnsi="Times New Roman"/>
          <w:i/>
          <w:sz w:val="24"/>
        </w:rPr>
        <w:t>standar deviasi</w:t>
      </w:r>
      <w:r>
        <w:rPr>
          <w:rFonts w:ascii="Times New Roman" w:hAnsi="Times New Roman"/>
          <w:sz w:val="24"/>
        </w:rPr>
        <w:t>.</w:t>
      </w:r>
      <w:r w:rsidRPr="00097A5E">
        <w:rPr>
          <w:rFonts w:ascii="Times New Roman" w:hAnsi="Times New Roman"/>
          <w:i/>
          <w:sz w:val="24"/>
        </w:rPr>
        <w:t xml:space="preserve"> </w:t>
      </w:r>
      <w:r w:rsidRPr="00447D76">
        <w:rPr>
          <w:rFonts w:ascii="Times New Roman" w:hAnsi="Times New Roman"/>
          <w:sz w:val="24"/>
          <w:szCs w:val="24"/>
        </w:rPr>
        <w:t xml:space="preserve">Variabel dependen dalam penelitian ini adalah kinerja keuangan perusahaan, sedangkan variabel independen terdiri atas : </w:t>
      </w:r>
      <w:r w:rsidRPr="00447D76">
        <w:rPr>
          <w:rFonts w:ascii="Times New Roman" w:hAnsi="Times New Roman"/>
          <w:i/>
          <w:sz w:val="24"/>
          <w:szCs w:val="24"/>
        </w:rPr>
        <w:t>cash conversion cycle</w:t>
      </w:r>
      <w:r w:rsidRPr="00447D76">
        <w:rPr>
          <w:rFonts w:ascii="Times New Roman" w:hAnsi="Times New Roman"/>
          <w:sz w:val="24"/>
          <w:szCs w:val="24"/>
        </w:rPr>
        <w:t xml:space="preserve">, </w:t>
      </w:r>
      <w:r w:rsidRPr="00447D76">
        <w:rPr>
          <w:rFonts w:ascii="Times New Roman" w:hAnsi="Times New Roman"/>
          <w:i/>
          <w:sz w:val="24"/>
          <w:szCs w:val="24"/>
        </w:rPr>
        <w:t xml:space="preserve">corporate governance </w:t>
      </w:r>
      <w:r w:rsidR="00FB356C">
        <w:rPr>
          <w:rFonts w:ascii="Times New Roman" w:hAnsi="Times New Roman"/>
          <w:sz w:val="24"/>
          <w:szCs w:val="24"/>
        </w:rPr>
        <w:t>(diukur dengan</w:t>
      </w:r>
      <w:r w:rsidRPr="00447D76">
        <w:rPr>
          <w:rFonts w:ascii="Times New Roman" w:hAnsi="Times New Roman"/>
          <w:sz w:val="24"/>
          <w:szCs w:val="24"/>
        </w:rPr>
        <w:t xml:space="preserve"> de</w:t>
      </w:r>
      <w:r w:rsidR="00D01A0E">
        <w:rPr>
          <w:rFonts w:ascii="Times New Roman" w:hAnsi="Times New Roman"/>
          <w:sz w:val="24"/>
          <w:szCs w:val="24"/>
        </w:rPr>
        <w:t>wan komisaris, komite audit</w:t>
      </w:r>
      <w:r w:rsidR="00306331">
        <w:rPr>
          <w:rFonts w:ascii="Times New Roman" w:hAnsi="Times New Roman"/>
          <w:sz w:val="24"/>
          <w:szCs w:val="24"/>
        </w:rPr>
        <w:t xml:space="preserve">, </w:t>
      </w:r>
      <w:r w:rsidRPr="00447D76">
        <w:rPr>
          <w:rFonts w:ascii="Times New Roman" w:hAnsi="Times New Roman"/>
          <w:sz w:val="24"/>
          <w:szCs w:val="24"/>
        </w:rPr>
        <w:t>kepemilikan institusional</w:t>
      </w:r>
      <w:r w:rsidR="00D01A0E">
        <w:rPr>
          <w:rFonts w:ascii="Times New Roman" w:hAnsi="Times New Roman"/>
          <w:sz w:val="24"/>
          <w:szCs w:val="24"/>
        </w:rPr>
        <w:t>)</w:t>
      </w:r>
      <w:r w:rsidRPr="00447D76">
        <w:rPr>
          <w:rFonts w:ascii="Times New Roman" w:hAnsi="Times New Roman"/>
          <w:sz w:val="24"/>
          <w:szCs w:val="24"/>
        </w:rPr>
        <w:t xml:space="preserve"> dan pengungkapan </w:t>
      </w:r>
      <w:r w:rsidRPr="00447D76">
        <w:rPr>
          <w:rFonts w:ascii="Times New Roman" w:hAnsi="Times New Roman"/>
          <w:i/>
          <w:sz w:val="24"/>
          <w:szCs w:val="24"/>
        </w:rPr>
        <w:t>sustainability report</w:t>
      </w:r>
      <w:r w:rsidR="00910281">
        <w:rPr>
          <w:rFonts w:ascii="Times New Roman" w:hAnsi="Times New Roman"/>
          <w:sz w:val="24"/>
          <w:szCs w:val="24"/>
        </w:rPr>
        <w:t xml:space="preserve">. Variabel – variabel tersebut setelah dilakukan uji statistik deskriptif, </w:t>
      </w:r>
      <w:r w:rsidR="00910281" w:rsidRPr="00910281">
        <w:rPr>
          <w:rFonts w:ascii="Times New Roman" w:hAnsi="Times New Roman"/>
          <w:sz w:val="24"/>
          <w:szCs w:val="24"/>
        </w:rPr>
        <w:t>diperole</w:t>
      </w:r>
      <w:r w:rsidR="00306331">
        <w:rPr>
          <w:rFonts w:ascii="Times New Roman" w:hAnsi="Times New Roman"/>
          <w:sz w:val="24"/>
          <w:szCs w:val="24"/>
        </w:rPr>
        <w:t>h hasil sebagai berikut</w:t>
      </w:r>
      <w:r w:rsidR="00910281">
        <w:rPr>
          <w:rFonts w:ascii="Times New Roman" w:hAnsi="Times New Roman"/>
          <w:sz w:val="24"/>
          <w:szCs w:val="24"/>
        </w:rPr>
        <w:t xml:space="preserve"> </w:t>
      </w:r>
      <w:r w:rsidR="00910281" w:rsidRPr="00910281">
        <w:rPr>
          <w:rFonts w:ascii="Times New Roman" w:hAnsi="Times New Roman"/>
          <w:sz w:val="24"/>
          <w:szCs w:val="24"/>
        </w:rPr>
        <w:t>:</w:t>
      </w:r>
    </w:p>
    <w:p w:rsidR="00560CBA" w:rsidRDefault="00560CBA" w:rsidP="00560CBA">
      <w:pPr>
        <w:pStyle w:val="ListParagraph"/>
        <w:spacing w:line="240" w:lineRule="auto"/>
        <w:ind w:left="851" w:firstLine="425"/>
        <w:jc w:val="center"/>
        <w:rPr>
          <w:rFonts w:ascii="Times New Roman" w:hAnsi="Times New Roman"/>
          <w:b/>
          <w:sz w:val="24"/>
          <w:szCs w:val="24"/>
        </w:rPr>
      </w:pPr>
      <w:r>
        <w:rPr>
          <w:rFonts w:ascii="Times New Roman" w:hAnsi="Times New Roman"/>
          <w:b/>
          <w:sz w:val="24"/>
          <w:szCs w:val="24"/>
        </w:rPr>
        <w:lastRenderedPageBreak/>
        <w:t>Tabel 4.4</w:t>
      </w:r>
    </w:p>
    <w:p w:rsidR="00560CBA" w:rsidRPr="00560CBA" w:rsidRDefault="00560CBA" w:rsidP="004779A6">
      <w:pPr>
        <w:pStyle w:val="ListParagraph"/>
        <w:spacing w:after="0" w:line="480" w:lineRule="auto"/>
        <w:ind w:left="851" w:firstLine="425"/>
        <w:jc w:val="center"/>
        <w:rPr>
          <w:rFonts w:ascii="Times New Roman" w:hAnsi="Times New Roman"/>
          <w:b/>
          <w:sz w:val="24"/>
          <w:szCs w:val="24"/>
        </w:rPr>
      </w:pPr>
      <w:r>
        <w:rPr>
          <w:rFonts w:ascii="Times New Roman" w:hAnsi="Times New Roman"/>
          <w:b/>
          <w:sz w:val="24"/>
          <w:szCs w:val="24"/>
        </w:rPr>
        <w:t>Hasil Uji Statistik Deskriptif</w:t>
      </w:r>
    </w:p>
    <w:tbl>
      <w:tblPr>
        <w:tblStyle w:val="PlainTable2"/>
        <w:tblW w:w="7513" w:type="dxa"/>
        <w:tblInd w:w="709" w:type="dxa"/>
        <w:tblBorders>
          <w:top w:val="single" w:sz="4" w:space="0" w:color="auto"/>
          <w:bottom w:val="single" w:sz="4" w:space="0" w:color="auto"/>
        </w:tblBorders>
        <w:tblLayout w:type="fixed"/>
        <w:tblLook w:val="04A0" w:firstRow="1" w:lastRow="0" w:firstColumn="1" w:lastColumn="0" w:noHBand="0" w:noVBand="1"/>
      </w:tblPr>
      <w:tblGrid>
        <w:gridCol w:w="1976"/>
        <w:gridCol w:w="706"/>
        <w:gridCol w:w="991"/>
        <w:gridCol w:w="996"/>
        <w:gridCol w:w="1285"/>
        <w:gridCol w:w="1559"/>
      </w:tblGrid>
      <w:tr w:rsidR="00A836C1" w:rsidRPr="00560CBA" w:rsidTr="00D2316A">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976" w:type="dxa"/>
            <w:tcBorders>
              <w:top w:val="single" w:sz="4" w:space="0" w:color="auto"/>
              <w:bottom w:val="single" w:sz="4" w:space="0" w:color="auto"/>
              <w:right w:val="nil"/>
            </w:tcBorders>
          </w:tcPr>
          <w:p w:rsidR="00560CBA" w:rsidRPr="00560CBA" w:rsidRDefault="00560CBA" w:rsidP="004779A6">
            <w:pPr>
              <w:autoSpaceDE w:val="0"/>
              <w:autoSpaceDN w:val="0"/>
              <w:adjustRightInd w:val="0"/>
              <w:ind w:left="283" w:right="60"/>
              <w:jc w:val="center"/>
              <w:rPr>
                <w:rFonts w:ascii="Times New Roman" w:hAnsi="Times New Roman" w:cs="Times New Roman"/>
                <w:sz w:val="24"/>
                <w:szCs w:val="24"/>
              </w:rPr>
            </w:pPr>
          </w:p>
        </w:tc>
        <w:tc>
          <w:tcPr>
            <w:tcW w:w="706" w:type="dxa"/>
            <w:tcBorders>
              <w:top w:val="single" w:sz="4" w:space="0" w:color="auto"/>
              <w:left w:val="nil"/>
              <w:bottom w:val="single" w:sz="4" w:space="0" w:color="auto"/>
              <w:right w:val="nil"/>
            </w:tcBorders>
            <w:vAlign w:val="center"/>
          </w:tcPr>
          <w:p w:rsidR="00560CBA" w:rsidRPr="00560CBA" w:rsidRDefault="00560CBA" w:rsidP="004779A6">
            <w:pPr>
              <w:autoSpaceDE w:val="0"/>
              <w:autoSpaceDN w:val="0"/>
              <w:adjustRightInd w:val="0"/>
              <w:ind w:left="39"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0CBA">
              <w:rPr>
                <w:rFonts w:ascii="Times New Roman" w:hAnsi="Times New Roman" w:cs="Times New Roman"/>
                <w:sz w:val="24"/>
                <w:szCs w:val="24"/>
              </w:rPr>
              <w:t>N</w:t>
            </w:r>
          </w:p>
        </w:tc>
        <w:tc>
          <w:tcPr>
            <w:tcW w:w="991" w:type="dxa"/>
            <w:tcBorders>
              <w:top w:val="single" w:sz="4" w:space="0" w:color="auto"/>
              <w:left w:val="nil"/>
              <w:bottom w:val="single" w:sz="4" w:space="0" w:color="auto"/>
              <w:right w:val="nil"/>
            </w:tcBorders>
            <w:vAlign w:val="center"/>
          </w:tcPr>
          <w:p w:rsidR="00560CBA" w:rsidRPr="00560CBA" w:rsidRDefault="00560CBA" w:rsidP="004779A6">
            <w:pPr>
              <w:autoSpaceDE w:val="0"/>
              <w:autoSpaceDN w:val="0"/>
              <w:adjustRightInd w:val="0"/>
              <w:ind w:left="17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560CBA">
              <w:rPr>
                <w:rFonts w:ascii="Times New Roman" w:hAnsi="Times New Roman" w:cs="Times New Roman"/>
                <w:i/>
                <w:sz w:val="24"/>
                <w:szCs w:val="24"/>
              </w:rPr>
              <w:t>Minimum</w:t>
            </w:r>
          </w:p>
        </w:tc>
        <w:tc>
          <w:tcPr>
            <w:tcW w:w="996" w:type="dxa"/>
            <w:tcBorders>
              <w:top w:val="single" w:sz="4" w:space="0" w:color="auto"/>
              <w:left w:val="nil"/>
              <w:bottom w:val="single" w:sz="4" w:space="0" w:color="auto"/>
              <w:right w:val="nil"/>
            </w:tcBorders>
            <w:vAlign w:val="center"/>
          </w:tcPr>
          <w:p w:rsidR="00CA0308" w:rsidRPr="009104EC" w:rsidRDefault="00560CBA" w:rsidP="004779A6">
            <w:pPr>
              <w:tabs>
                <w:tab w:val="left" w:pos="599"/>
              </w:tabs>
              <w:autoSpaceDE w:val="0"/>
              <w:autoSpaceDN w:val="0"/>
              <w:adjustRightInd w:val="0"/>
              <w:ind w:left="32"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560CBA">
              <w:rPr>
                <w:rFonts w:ascii="Times New Roman" w:hAnsi="Times New Roman" w:cs="Times New Roman"/>
                <w:i/>
                <w:sz w:val="24"/>
                <w:szCs w:val="24"/>
              </w:rPr>
              <w:t>Maxi</w:t>
            </w:r>
          </w:p>
          <w:p w:rsidR="00560CBA" w:rsidRPr="00560CBA" w:rsidRDefault="00B60D03" w:rsidP="004779A6">
            <w:pPr>
              <w:tabs>
                <w:tab w:val="left" w:pos="599"/>
              </w:tabs>
              <w:autoSpaceDE w:val="0"/>
              <w:autoSpaceDN w:val="0"/>
              <w:adjustRightInd w:val="0"/>
              <w:ind w:left="32"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560CBA">
              <w:rPr>
                <w:rFonts w:ascii="Times New Roman" w:hAnsi="Times New Roman" w:cs="Times New Roman"/>
                <w:i/>
                <w:sz w:val="24"/>
                <w:szCs w:val="24"/>
              </w:rPr>
              <w:t>M</w:t>
            </w:r>
            <w:r w:rsidR="00560CBA" w:rsidRPr="00560CBA">
              <w:rPr>
                <w:rFonts w:ascii="Times New Roman" w:hAnsi="Times New Roman" w:cs="Times New Roman"/>
                <w:i/>
                <w:sz w:val="24"/>
                <w:szCs w:val="24"/>
              </w:rPr>
              <w:t>um</w:t>
            </w:r>
          </w:p>
        </w:tc>
        <w:tc>
          <w:tcPr>
            <w:tcW w:w="1285" w:type="dxa"/>
            <w:tcBorders>
              <w:top w:val="single" w:sz="4" w:space="0" w:color="auto"/>
              <w:left w:val="nil"/>
              <w:bottom w:val="single" w:sz="4" w:space="0" w:color="auto"/>
              <w:right w:val="nil"/>
            </w:tcBorders>
            <w:vAlign w:val="center"/>
          </w:tcPr>
          <w:p w:rsidR="00560CBA" w:rsidRPr="00560CBA" w:rsidRDefault="00560CBA" w:rsidP="004779A6">
            <w:pPr>
              <w:autoSpaceDE w:val="0"/>
              <w:autoSpaceDN w:val="0"/>
              <w:adjustRightInd w:val="0"/>
              <w:ind w:left="37"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560CBA">
              <w:rPr>
                <w:rFonts w:ascii="Times New Roman" w:hAnsi="Times New Roman" w:cs="Times New Roman"/>
                <w:i/>
                <w:sz w:val="24"/>
                <w:szCs w:val="24"/>
              </w:rPr>
              <w:t>Mean</w:t>
            </w:r>
          </w:p>
        </w:tc>
        <w:tc>
          <w:tcPr>
            <w:tcW w:w="1559" w:type="dxa"/>
            <w:tcBorders>
              <w:top w:val="single" w:sz="4" w:space="0" w:color="auto"/>
              <w:left w:val="nil"/>
              <w:bottom w:val="single" w:sz="4" w:space="0" w:color="auto"/>
            </w:tcBorders>
            <w:vAlign w:val="center"/>
          </w:tcPr>
          <w:p w:rsidR="00560CBA" w:rsidRPr="00560CBA" w:rsidRDefault="00560CBA" w:rsidP="004779A6">
            <w:pPr>
              <w:autoSpaceDE w:val="0"/>
              <w:autoSpaceDN w:val="0"/>
              <w:adjustRightInd w:val="0"/>
              <w:ind w:left="283"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560CBA">
              <w:rPr>
                <w:rFonts w:ascii="Times New Roman" w:hAnsi="Times New Roman" w:cs="Times New Roman"/>
                <w:i/>
                <w:sz w:val="24"/>
                <w:szCs w:val="24"/>
              </w:rPr>
              <w:t>Std. Deviation</w:t>
            </w:r>
          </w:p>
        </w:tc>
      </w:tr>
      <w:tr w:rsidR="00A836C1" w:rsidRPr="00560CBA" w:rsidTr="00FB3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Borders>
              <w:top w:val="single" w:sz="4" w:space="0" w:color="auto"/>
              <w:bottom w:val="none" w:sz="0" w:space="0" w:color="auto"/>
            </w:tcBorders>
            <w:vAlign w:val="center"/>
          </w:tcPr>
          <w:p w:rsidR="00560CBA" w:rsidRPr="0095451F" w:rsidRDefault="00CA0308" w:rsidP="005E0D94">
            <w:pPr>
              <w:autoSpaceDE w:val="0"/>
              <w:autoSpaceDN w:val="0"/>
              <w:adjustRightInd w:val="0"/>
              <w:ind w:right="60"/>
              <w:rPr>
                <w:rFonts w:ascii="Times New Roman" w:hAnsi="Times New Roman" w:cs="Times New Roman"/>
                <w:b w:val="0"/>
                <w:i/>
                <w:sz w:val="24"/>
                <w:szCs w:val="24"/>
              </w:rPr>
            </w:pPr>
            <w:r w:rsidRPr="0095451F">
              <w:rPr>
                <w:rFonts w:ascii="Times New Roman" w:hAnsi="Times New Roman" w:cs="Times New Roman"/>
                <w:b w:val="0"/>
                <w:i/>
                <w:sz w:val="24"/>
                <w:szCs w:val="24"/>
                <w:lang w:val="en-US"/>
              </w:rPr>
              <w:t xml:space="preserve">Cash </w:t>
            </w:r>
            <w:r w:rsidRPr="0095451F">
              <w:rPr>
                <w:rFonts w:ascii="Times New Roman" w:hAnsi="Times New Roman" w:cs="Times New Roman"/>
                <w:b w:val="0"/>
                <w:i/>
                <w:sz w:val="24"/>
                <w:szCs w:val="24"/>
              </w:rPr>
              <w:t>Conversion Cycle</w:t>
            </w:r>
          </w:p>
        </w:tc>
        <w:tc>
          <w:tcPr>
            <w:tcW w:w="706" w:type="dxa"/>
            <w:tcBorders>
              <w:top w:val="single" w:sz="4" w:space="0" w:color="auto"/>
              <w:bottom w:val="none" w:sz="0" w:space="0" w:color="auto"/>
            </w:tcBorders>
            <w:vAlign w:val="center"/>
          </w:tcPr>
          <w:p w:rsidR="00560CBA" w:rsidRPr="00560CBA" w:rsidRDefault="00CA0308" w:rsidP="00A836C1">
            <w:pPr>
              <w:autoSpaceDE w:val="0"/>
              <w:autoSpaceDN w:val="0"/>
              <w:adjustRightInd w:val="0"/>
              <w:ind w:left="39"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91" w:type="dxa"/>
            <w:tcBorders>
              <w:top w:val="single" w:sz="4" w:space="0" w:color="auto"/>
              <w:bottom w:val="none" w:sz="0" w:space="0" w:color="auto"/>
            </w:tcBorders>
            <w:vAlign w:val="center"/>
          </w:tcPr>
          <w:p w:rsidR="00560CBA" w:rsidRPr="00560CBA" w:rsidRDefault="00CA0308" w:rsidP="00A836C1">
            <w:pPr>
              <w:autoSpaceDE w:val="0"/>
              <w:autoSpaceDN w:val="0"/>
              <w:adjustRightInd w:val="0"/>
              <w:ind w:left="36"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47,68</w:t>
            </w:r>
          </w:p>
        </w:tc>
        <w:tc>
          <w:tcPr>
            <w:tcW w:w="996" w:type="dxa"/>
            <w:tcBorders>
              <w:top w:val="single" w:sz="4" w:space="0" w:color="auto"/>
              <w:bottom w:val="none" w:sz="0" w:space="0" w:color="auto"/>
            </w:tcBorders>
            <w:vAlign w:val="center"/>
          </w:tcPr>
          <w:p w:rsidR="00560CBA" w:rsidRPr="00560CBA" w:rsidRDefault="00CA0308" w:rsidP="00A836C1">
            <w:pPr>
              <w:tabs>
                <w:tab w:val="left" w:pos="711"/>
              </w:tabs>
              <w:autoSpaceDE w:val="0"/>
              <w:autoSpaceDN w:val="0"/>
              <w:adjustRightInd w:val="0"/>
              <w:ind w:left="32"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604,18</w:t>
            </w:r>
          </w:p>
        </w:tc>
        <w:tc>
          <w:tcPr>
            <w:tcW w:w="1285" w:type="dxa"/>
            <w:tcBorders>
              <w:top w:val="single" w:sz="4" w:space="0" w:color="auto"/>
              <w:bottom w:val="none" w:sz="0" w:space="0" w:color="auto"/>
            </w:tcBorders>
            <w:vAlign w:val="center"/>
          </w:tcPr>
          <w:p w:rsidR="00560CBA" w:rsidRPr="00560CBA" w:rsidRDefault="00CA0308" w:rsidP="00A836C1">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195,59</w:t>
            </w:r>
            <w:r w:rsidR="00A33FE9">
              <w:rPr>
                <w:rFonts w:ascii="Times New Roman" w:hAnsi="Times New Roman" w:cs="Times New Roman"/>
                <w:sz w:val="24"/>
                <w:szCs w:val="24"/>
              </w:rPr>
              <w:t>4</w:t>
            </w:r>
            <w:r w:rsidR="00F65732">
              <w:rPr>
                <w:rFonts w:ascii="Times New Roman" w:hAnsi="Times New Roman" w:cs="Times New Roman"/>
                <w:sz w:val="24"/>
                <w:szCs w:val="24"/>
              </w:rPr>
              <w:t>2</w:t>
            </w:r>
          </w:p>
        </w:tc>
        <w:tc>
          <w:tcPr>
            <w:tcW w:w="1559" w:type="dxa"/>
            <w:tcBorders>
              <w:top w:val="single" w:sz="4" w:space="0" w:color="auto"/>
              <w:bottom w:val="none" w:sz="0" w:space="0" w:color="auto"/>
            </w:tcBorders>
            <w:vAlign w:val="center"/>
          </w:tcPr>
          <w:p w:rsidR="00560CBA" w:rsidRPr="00560CBA" w:rsidRDefault="00F65732" w:rsidP="00A836C1">
            <w:pPr>
              <w:autoSpaceDE w:val="0"/>
              <w:autoSpaceDN w:val="0"/>
              <w:adjustRightInd w:val="0"/>
              <w:ind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112,2545</w:t>
            </w:r>
            <w:r>
              <w:rPr>
                <w:rFonts w:ascii="Times New Roman" w:hAnsi="Times New Roman" w:cs="Times New Roman"/>
                <w:sz w:val="24"/>
                <w:szCs w:val="24"/>
              </w:rPr>
              <w:t>0</w:t>
            </w:r>
          </w:p>
        </w:tc>
      </w:tr>
      <w:tr w:rsidR="00A836C1" w:rsidRPr="00560CBA" w:rsidTr="00FB356C">
        <w:tc>
          <w:tcPr>
            <w:cnfStyle w:val="001000000000" w:firstRow="0" w:lastRow="0" w:firstColumn="1" w:lastColumn="0" w:oddVBand="0" w:evenVBand="0" w:oddHBand="0" w:evenHBand="0" w:firstRowFirstColumn="0" w:firstRowLastColumn="0" w:lastRowFirstColumn="0" w:lastRowLastColumn="0"/>
            <w:tcW w:w="1976" w:type="dxa"/>
            <w:vAlign w:val="center"/>
          </w:tcPr>
          <w:p w:rsidR="00560CBA" w:rsidRPr="0095451F" w:rsidRDefault="00CA0308" w:rsidP="005E0D94">
            <w:pPr>
              <w:autoSpaceDE w:val="0"/>
              <w:autoSpaceDN w:val="0"/>
              <w:adjustRightInd w:val="0"/>
              <w:ind w:right="60"/>
              <w:rPr>
                <w:rFonts w:ascii="Times New Roman" w:hAnsi="Times New Roman" w:cs="Times New Roman"/>
                <w:b w:val="0"/>
                <w:sz w:val="24"/>
                <w:szCs w:val="24"/>
              </w:rPr>
            </w:pPr>
            <w:r w:rsidRPr="0095451F">
              <w:rPr>
                <w:rFonts w:ascii="Times New Roman" w:hAnsi="Times New Roman" w:cs="Times New Roman"/>
                <w:b w:val="0"/>
                <w:sz w:val="24"/>
                <w:szCs w:val="24"/>
                <w:lang w:val="en-US"/>
              </w:rPr>
              <w:t xml:space="preserve">Dewan </w:t>
            </w:r>
            <w:r w:rsidRPr="0095451F">
              <w:rPr>
                <w:rFonts w:ascii="Times New Roman" w:hAnsi="Times New Roman" w:cs="Times New Roman"/>
                <w:b w:val="0"/>
                <w:sz w:val="24"/>
                <w:szCs w:val="24"/>
              </w:rPr>
              <w:t>Komisaris</w:t>
            </w:r>
          </w:p>
        </w:tc>
        <w:tc>
          <w:tcPr>
            <w:tcW w:w="706" w:type="dxa"/>
            <w:vAlign w:val="center"/>
          </w:tcPr>
          <w:p w:rsidR="00560CBA" w:rsidRPr="00560CBA" w:rsidRDefault="00CA0308" w:rsidP="00762712">
            <w:pPr>
              <w:autoSpaceDE w:val="0"/>
              <w:autoSpaceDN w:val="0"/>
              <w:adjustRightInd w:val="0"/>
              <w:ind w:left="39"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91" w:type="dxa"/>
            <w:vAlign w:val="center"/>
          </w:tcPr>
          <w:p w:rsidR="00560CBA" w:rsidRPr="00560CBA" w:rsidRDefault="00CA0308" w:rsidP="00762712">
            <w:pPr>
              <w:autoSpaceDE w:val="0"/>
              <w:autoSpaceDN w:val="0"/>
              <w:adjustRightInd w:val="0"/>
              <w:ind w:left="17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996" w:type="dxa"/>
            <w:vAlign w:val="center"/>
          </w:tcPr>
          <w:p w:rsidR="00560CBA" w:rsidRPr="00560CBA" w:rsidRDefault="00CA0308" w:rsidP="00A836C1">
            <w:pPr>
              <w:tabs>
                <w:tab w:val="left" w:pos="711"/>
              </w:tabs>
              <w:autoSpaceDE w:val="0"/>
              <w:autoSpaceDN w:val="0"/>
              <w:adjustRightInd w:val="0"/>
              <w:ind w:left="32"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7,00</w:t>
            </w:r>
          </w:p>
        </w:tc>
        <w:tc>
          <w:tcPr>
            <w:tcW w:w="1285" w:type="dxa"/>
            <w:vAlign w:val="center"/>
          </w:tcPr>
          <w:p w:rsidR="00560CBA" w:rsidRPr="00560CBA" w:rsidRDefault="00CA0308" w:rsidP="00762712">
            <w:pPr>
              <w:autoSpaceDE w:val="0"/>
              <w:autoSpaceDN w:val="0"/>
              <w:adjustRightInd w:val="0"/>
              <w:ind w:left="37"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5,</w:t>
            </w:r>
            <w:r w:rsidR="00A33FE9">
              <w:rPr>
                <w:rFonts w:ascii="Times New Roman" w:hAnsi="Times New Roman" w:cs="Times New Roman"/>
                <w:sz w:val="24"/>
                <w:szCs w:val="24"/>
              </w:rPr>
              <w:t>433</w:t>
            </w:r>
            <w:r w:rsidR="00F65732">
              <w:rPr>
                <w:rFonts w:ascii="Times New Roman" w:hAnsi="Times New Roman" w:cs="Times New Roman"/>
                <w:sz w:val="24"/>
                <w:szCs w:val="24"/>
              </w:rPr>
              <w:t>3</w:t>
            </w:r>
          </w:p>
        </w:tc>
        <w:tc>
          <w:tcPr>
            <w:tcW w:w="1559" w:type="dxa"/>
            <w:vAlign w:val="center"/>
          </w:tcPr>
          <w:p w:rsidR="00560CBA" w:rsidRPr="00560CBA" w:rsidRDefault="00F65732" w:rsidP="005E0D94">
            <w:pPr>
              <w:autoSpaceDE w:val="0"/>
              <w:autoSpaceDN w:val="0"/>
              <w:adjustRightInd w:val="0"/>
              <w:ind w:left="283"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1,2228</w:t>
            </w:r>
            <w:r>
              <w:rPr>
                <w:rFonts w:ascii="Times New Roman" w:hAnsi="Times New Roman" w:cs="Times New Roman"/>
                <w:sz w:val="24"/>
                <w:szCs w:val="24"/>
              </w:rPr>
              <w:t>7</w:t>
            </w:r>
          </w:p>
        </w:tc>
      </w:tr>
      <w:tr w:rsidR="00A836C1" w:rsidRPr="00560CBA" w:rsidTr="00FB3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Borders>
              <w:top w:val="none" w:sz="0" w:space="0" w:color="auto"/>
              <w:bottom w:val="none" w:sz="0" w:space="0" w:color="auto"/>
            </w:tcBorders>
            <w:vAlign w:val="center"/>
          </w:tcPr>
          <w:p w:rsidR="00560CBA" w:rsidRPr="0095451F" w:rsidRDefault="00CA0308" w:rsidP="005E0D94">
            <w:pPr>
              <w:autoSpaceDE w:val="0"/>
              <w:autoSpaceDN w:val="0"/>
              <w:adjustRightInd w:val="0"/>
              <w:ind w:right="60"/>
              <w:rPr>
                <w:rFonts w:ascii="Times New Roman" w:hAnsi="Times New Roman" w:cs="Times New Roman"/>
                <w:b w:val="0"/>
                <w:sz w:val="24"/>
                <w:szCs w:val="24"/>
              </w:rPr>
            </w:pPr>
            <w:r w:rsidRPr="0095451F">
              <w:rPr>
                <w:rFonts w:ascii="Times New Roman" w:hAnsi="Times New Roman" w:cs="Times New Roman"/>
                <w:b w:val="0"/>
                <w:sz w:val="24"/>
                <w:szCs w:val="24"/>
              </w:rPr>
              <w:t>Komite Audit</w:t>
            </w:r>
          </w:p>
        </w:tc>
        <w:tc>
          <w:tcPr>
            <w:tcW w:w="706" w:type="dxa"/>
            <w:tcBorders>
              <w:top w:val="none" w:sz="0" w:space="0" w:color="auto"/>
              <w:bottom w:val="none" w:sz="0" w:space="0" w:color="auto"/>
            </w:tcBorders>
            <w:vAlign w:val="center"/>
          </w:tcPr>
          <w:p w:rsidR="00560CBA" w:rsidRPr="00560CBA" w:rsidRDefault="00CA0308" w:rsidP="00762712">
            <w:pPr>
              <w:autoSpaceDE w:val="0"/>
              <w:autoSpaceDN w:val="0"/>
              <w:adjustRightInd w:val="0"/>
              <w:ind w:left="39"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91" w:type="dxa"/>
            <w:tcBorders>
              <w:top w:val="none" w:sz="0" w:space="0" w:color="auto"/>
              <w:bottom w:val="none" w:sz="0" w:space="0" w:color="auto"/>
            </w:tcBorders>
            <w:vAlign w:val="center"/>
          </w:tcPr>
          <w:p w:rsidR="00560CBA" w:rsidRPr="00560CBA" w:rsidRDefault="00CA0308" w:rsidP="00762712">
            <w:pPr>
              <w:autoSpaceDE w:val="0"/>
              <w:autoSpaceDN w:val="0"/>
              <w:adjustRightInd w:val="0"/>
              <w:ind w:left="17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996" w:type="dxa"/>
            <w:tcBorders>
              <w:top w:val="none" w:sz="0" w:space="0" w:color="auto"/>
              <w:bottom w:val="none" w:sz="0" w:space="0" w:color="auto"/>
            </w:tcBorders>
            <w:vAlign w:val="center"/>
          </w:tcPr>
          <w:p w:rsidR="00560CBA" w:rsidRPr="00560CBA" w:rsidRDefault="00CA0308" w:rsidP="00A836C1">
            <w:pPr>
              <w:tabs>
                <w:tab w:val="left" w:pos="711"/>
              </w:tabs>
              <w:autoSpaceDE w:val="0"/>
              <w:autoSpaceDN w:val="0"/>
              <w:adjustRightInd w:val="0"/>
              <w:ind w:left="32"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6</w:t>
            </w:r>
            <w:r w:rsidR="00560CBA" w:rsidRPr="00560CBA">
              <w:rPr>
                <w:rFonts w:ascii="Times New Roman" w:hAnsi="Times New Roman" w:cs="Times New Roman"/>
                <w:sz w:val="24"/>
                <w:szCs w:val="24"/>
                <w:lang w:val="en-US"/>
              </w:rPr>
              <w:t>,00</w:t>
            </w:r>
          </w:p>
        </w:tc>
        <w:tc>
          <w:tcPr>
            <w:tcW w:w="1285" w:type="dxa"/>
            <w:tcBorders>
              <w:top w:val="none" w:sz="0" w:space="0" w:color="auto"/>
              <w:bottom w:val="none" w:sz="0" w:space="0" w:color="auto"/>
            </w:tcBorders>
            <w:vAlign w:val="center"/>
          </w:tcPr>
          <w:p w:rsidR="00560CBA" w:rsidRPr="00560CBA" w:rsidRDefault="00A33FE9" w:rsidP="00762712">
            <w:pPr>
              <w:autoSpaceDE w:val="0"/>
              <w:autoSpaceDN w:val="0"/>
              <w:adjustRightInd w:val="0"/>
              <w:ind w:left="37"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3,63</w:t>
            </w:r>
            <w:r>
              <w:rPr>
                <w:rFonts w:ascii="Times New Roman" w:hAnsi="Times New Roman" w:cs="Times New Roman"/>
                <w:sz w:val="24"/>
                <w:szCs w:val="24"/>
              </w:rPr>
              <w:t>3</w:t>
            </w:r>
            <w:r w:rsidR="00F65732">
              <w:rPr>
                <w:rFonts w:ascii="Times New Roman" w:hAnsi="Times New Roman" w:cs="Times New Roman"/>
                <w:sz w:val="24"/>
                <w:szCs w:val="24"/>
              </w:rPr>
              <w:t>3</w:t>
            </w:r>
          </w:p>
        </w:tc>
        <w:tc>
          <w:tcPr>
            <w:tcW w:w="1559" w:type="dxa"/>
            <w:tcBorders>
              <w:top w:val="none" w:sz="0" w:space="0" w:color="auto"/>
              <w:bottom w:val="none" w:sz="0" w:space="0" w:color="auto"/>
            </w:tcBorders>
            <w:vAlign w:val="center"/>
          </w:tcPr>
          <w:p w:rsidR="00560CBA" w:rsidRPr="00560CBA" w:rsidRDefault="00A33FE9" w:rsidP="005E0D94">
            <w:pPr>
              <w:autoSpaceDE w:val="0"/>
              <w:autoSpaceDN w:val="0"/>
              <w:adjustRightInd w:val="0"/>
              <w:ind w:left="283"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0,850</w:t>
            </w:r>
            <w:r w:rsidR="00F65732">
              <w:rPr>
                <w:rFonts w:ascii="Times New Roman" w:hAnsi="Times New Roman" w:cs="Times New Roman"/>
                <w:sz w:val="24"/>
                <w:szCs w:val="24"/>
              </w:rPr>
              <w:t>29</w:t>
            </w:r>
          </w:p>
        </w:tc>
      </w:tr>
      <w:tr w:rsidR="00A836C1" w:rsidRPr="00560CBA" w:rsidTr="00FB356C">
        <w:tc>
          <w:tcPr>
            <w:cnfStyle w:val="001000000000" w:firstRow="0" w:lastRow="0" w:firstColumn="1" w:lastColumn="0" w:oddVBand="0" w:evenVBand="0" w:oddHBand="0" w:evenHBand="0" w:firstRowFirstColumn="0" w:firstRowLastColumn="0" w:lastRowFirstColumn="0" w:lastRowLastColumn="0"/>
            <w:tcW w:w="1976" w:type="dxa"/>
            <w:vAlign w:val="center"/>
          </w:tcPr>
          <w:p w:rsidR="00560CBA" w:rsidRPr="0095451F" w:rsidRDefault="00CA0308" w:rsidP="005E0D94">
            <w:pPr>
              <w:autoSpaceDE w:val="0"/>
              <w:autoSpaceDN w:val="0"/>
              <w:adjustRightInd w:val="0"/>
              <w:ind w:right="60"/>
              <w:rPr>
                <w:rFonts w:ascii="Times New Roman" w:hAnsi="Times New Roman" w:cs="Times New Roman"/>
                <w:b w:val="0"/>
                <w:sz w:val="24"/>
                <w:szCs w:val="24"/>
              </w:rPr>
            </w:pPr>
            <w:r w:rsidRPr="0095451F">
              <w:rPr>
                <w:rFonts w:ascii="Times New Roman" w:hAnsi="Times New Roman" w:cs="Times New Roman"/>
                <w:b w:val="0"/>
                <w:sz w:val="24"/>
                <w:szCs w:val="24"/>
              </w:rPr>
              <w:t>Kepemilikan Institusional</w:t>
            </w:r>
          </w:p>
        </w:tc>
        <w:tc>
          <w:tcPr>
            <w:tcW w:w="706" w:type="dxa"/>
            <w:vAlign w:val="center"/>
          </w:tcPr>
          <w:p w:rsidR="00560CBA" w:rsidRPr="00560CBA" w:rsidRDefault="00CA0308" w:rsidP="00762712">
            <w:pPr>
              <w:autoSpaceDE w:val="0"/>
              <w:autoSpaceDN w:val="0"/>
              <w:adjustRightInd w:val="0"/>
              <w:ind w:left="39"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91" w:type="dxa"/>
            <w:vAlign w:val="center"/>
          </w:tcPr>
          <w:p w:rsidR="00560CBA" w:rsidRPr="00560CBA" w:rsidRDefault="00F65732" w:rsidP="00762712">
            <w:pPr>
              <w:autoSpaceDE w:val="0"/>
              <w:autoSpaceDN w:val="0"/>
              <w:adjustRightInd w:val="0"/>
              <w:ind w:left="17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1,18</w:t>
            </w:r>
          </w:p>
        </w:tc>
        <w:tc>
          <w:tcPr>
            <w:tcW w:w="996" w:type="dxa"/>
            <w:vAlign w:val="center"/>
          </w:tcPr>
          <w:p w:rsidR="00560CBA" w:rsidRPr="00560CBA" w:rsidRDefault="00A33FE9" w:rsidP="00A836C1">
            <w:pPr>
              <w:tabs>
                <w:tab w:val="left" w:pos="711"/>
              </w:tabs>
              <w:autoSpaceDE w:val="0"/>
              <w:autoSpaceDN w:val="0"/>
              <w:adjustRightInd w:val="0"/>
              <w:ind w:left="32"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1,71</w:t>
            </w:r>
          </w:p>
        </w:tc>
        <w:tc>
          <w:tcPr>
            <w:tcW w:w="1285" w:type="dxa"/>
            <w:vAlign w:val="center"/>
          </w:tcPr>
          <w:p w:rsidR="00560CBA" w:rsidRPr="00560CBA" w:rsidRDefault="00F65732" w:rsidP="00762712">
            <w:pPr>
              <w:autoSpaceDE w:val="0"/>
              <w:autoSpaceDN w:val="0"/>
              <w:adjustRightInd w:val="0"/>
              <w:ind w:left="37"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1,5270</w:t>
            </w:r>
          </w:p>
        </w:tc>
        <w:tc>
          <w:tcPr>
            <w:tcW w:w="1559" w:type="dxa"/>
            <w:vAlign w:val="center"/>
          </w:tcPr>
          <w:p w:rsidR="00560CBA" w:rsidRPr="00560CBA" w:rsidRDefault="00F65732" w:rsidP="005E0D94">
            <w:pPr>
              <w:autoSpaceDE w:val="0"/>
              <w:autoSpaceDN w:val="0"/>
              <w:adjustRightInd w:val="0"/>
              <w:ind w:left="283"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0,17447</w:t>
            </w:r>
          </w:p>
        </w:tc>
      </w:tr>
      <w:tr w:rsidR="00A836C1" w:rsidRPr="00560CBA" w:rsidTr="00FB3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Borders>
              <w:top w:val="none" w:sz="0" w:space="0" w:color="auto"/>
              <w:bottom w:val="none" w:sz="0" w:space="0" w:color="auto"/>
            </w:tcBorders>
            <w:vAlign w:val="center"/>
          </w:tcPr>
          <w:p w:rsidR="00560CBA" w:rsidRPr="0095451F" w:rsidRDefault="00CA0308" w:rsidP="005E0D94">
            <w:pPr>
              <w:autoSpaceDE w:val="0"/>
              <w:autoSpaceDN w:val="0"/>
              <w:adjustRightInd w:val="0"/>
              <w:ind w:right="60"/>
              <w:rPr>
                <w:rFonts w:ascii="Times New Roman" w:hAnsi="Times New Roman" w:cs="Times New Roman"/>
                <w:b w:val="0"/>
                <w:i/>
                <w:sz w:val="24"/>
                <w:szCs w:val="24"/>
              </w:rPr>
            </w:pPr>
            <w:r w:rsidRPr="0095451F">
              <w:rPr>
                <w:rFonts w:ascii="Times New Roman" w:hAnsi="Times New Roman" w:cs="Times New Roman"/>
                <w:b w:val="0"/>
                <w:sz w:val="24"/>
                <w:szCs w:val="24"/>
              </w:rPr>
              <w:t xml:space="preserve">Pengungkapan </w:t>
            </w:r>
            <w:r w:rsidRPr="0095451F">
              <w:rPr>
                <w:rFonts w:ascii="Times New Roman" w:hAnsi="Times New Roman" w:cs="Times New Roman"/>
                <w:b w:val="0"/>
                <w:i/>
                <w:sz w:val="24"/>
                <w:szCs w:val="24"/>
              </w:rPr>
              <w:t>Sustainability Report</w:t>
            </w:r>
          </w:p>
        </w:tc>
        <w:tc>
          <w:tcPr>
            <w:tcW w:w="706" w:type="dxa"/>
            <w:tcBorders>
              <w:top w:val="none" w:sz="0" w:space="0" w:color="auto"/>
              <w:bottom w:val="none" w:sz="0" w:space="0" w:color="auto"/>
            </w:tcBorders>
            <w:vAlign w:val="center"/>
          </w:tcPr>
          <w:p w:rsidR="00560CBA" w:rsidRPr="00560CBA" w:rsidRDefault="00CA0308" w:rsidP="00762712">
            <w:pPr>
              <w:autoSpaceDE w:val="0"/>
              <w:autoSpaceDN w:val="0"/>
              <w:adjustRightInd w:val="0"/>
              <w:ind w:left="39"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91" w:type="dxa"/>
            <w:tcBorders>
              <w:top w:val="none" w:sz="0" w:space="0" w:color="auto"/>
              <w:bottom w:val="none" w:sz="0" w:space="0" w:color="auto"/>
            </w:tcBorders>
            <w:vAlign w:val="center"/>
          </w:tcPr>
          <w:p w:rsidR="00560CBA" w:rsidRPr="00560CBA" w:rsidRDefault="00F65732" w:rsidP="00762712">
            <w:pPr>
              <w:autoSpaceDE w:val="0"/>
              <w:autoSpaceDN w:val="0"/>
              <w:adjustRightInd w:val="0"/>
              <w:ind w:left="17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0,32</w:t>
            </w:r>
          </w:p>
        </w:tc>
        <w:tc>
          <w:tcPr>
            <w:tcW w:w="996" w:type="dxa"/>
            <w:tcBorders>
              <w:top w:val="none" w:sz="0" w:space="0" w:color="auto"/>
              <w:bottom w:val="none" w:sz="0" w:space="0" w:color="auto"/>
            </w:tcBorders>
            <w:vAlign w:val="center"/>
          </w:tcPr>
          <w:p w:rsidR="00560CBA" w:rsidRPr="00560CBA" w:rsidRDefault="00A33FE9" w:rsidP="00A836C1">
            <w:pPr>
              <w:tabs>
                <w:tab w:val="left" w:pos="711"/>
              </w:tabs>
              <w:autoSpaceDE w:val="0"/>
              <w:autoSpaceDN w:val="0"/>
              <w:adjustRightInd w:val="0"/>
              <w:ind w:left="32"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0,72</w:t>
            </w:r>
          </w:p>
        </w:tc>
        <w:tc>
          <w:tcPr>
            <w:tcW w:w="1285" w:type="dxa"/>
            <w:tcBorders>
              <w:top w:val="none" w:sz="0" w:space="0" w:color="auto"/>
              <w:bottom w:val="none" w:sz="0" w:space="0" w:color="auto"/>
            </w:tcBorders>
            <w:vAlign w:val="center"/>
          </w:tcPr>
          <w:p w:rsidR="00560CBA" w:rsidRPr="00560CBA" w:rsidRDefault="00A33FE9" w:rsidP="00762712">
            <w:pPr>
              <w:autoSpaceDE w:val="0"/>
              <w:autoSpaceDN w:val="0"/>
              <w:adjustRightInd w:val="0"/>
              <w:ind w:left="37"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0,45</w:t>
            </w:r>
            <w:r w:rsidR="00F65732">
              <w:rPr>
                <w:rFonts w:ascii="Times New Roman" w:hAnsi="Times New Roman" w:cs="Times New Roman"/>
                <w:sz w:val="24"/>
                <w:szCs w:val="24"/>
              </w:rPr>
              <w:t>25</w:t>
            </w:r>
          </w:p>
        </w:tc>
        <w:tc>
          <w:tcPr>
            <w:tcW w:w="1559" w:type="dxa"/>
            <w:tcBorders>
              <w:top w:val="none" w:sz="0" w:space="0" w:color="auto"/>
              <w:bottom w:val="none" w:sz="0" w:space="0" w:color="auto"/>
            </w:tcBorders>
            <w:vAlign w:val="center"/>
          </w:tcPr>
          <w:p w:rsidR="00560CBA" w:rsidRPr="00560CBA" w:rsidRDefault="00F65732" w:rsidP="005E0D94">
            <w:pPr>
              <w:autoSpaceDE w:val="0"/>
              <w:autoSpaceDN w:val="0"/>
              <w:adjustRightInd w:val="0"/>
              <w:ind w:left="283"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0,10492</w:t>
            </w:r>
          </w:p>
        </w:tc>
      </w:tr>
      <w:tr w:rsidR="00A836C1" w:rsidRPr="00560CBA" w:rsidTr="00FB356C">
        <w:tc>
          <w:tcPr>
            <w:cnfStyle w:val="001000000000" w:firstRow="0" w:lastRow="0" w:firstColumn="1" w:lastColumn="0" w:oddVBand="0" w:evenVBand="0" w:oddHBand="0" w:evenHBand="0" w:firstRowFirstColumn="0" w:firstRowLastColumn="0" w:lastRowFirstColumn="0" w:lastRowLastColumn="0"/>
            <w:tcW w:w="1976" w:type="dxa"/>
            <w:vAlign w:val="center"/>
          </w:tcPr>
          <w:p w:rsidR="00560CBA" w:rsidRPr="0095451F" w:rsidRDefault="00560CBA" w:rsidP="005E0D94">
            <w:pPr>
              <w:autoSpaceDE w:val="0"/>
              <w:autoSpaceDN w:val="0"/>
              <w:adjustRightInd w:val="0"/>
              <w:ind w:right="60"/>
              <w:rPr>
                <w:rFonts w:ascii="Times New Roman" w:hAnsi="Times New Roman" w:cs="Times New Roman"/>
                <w:b w:val="0"/>
                <w:sz w:val="24"/>
                <w:szCs w:val="24"/>
                <w:lang w:val="en-US"/>
              </w:rPr>
            </w:pPr>
            <w:r w:rsidRPr="0095451F">
              <w:rPr>
                <w:rFonts w:ascii="Times New Roman" w:hAnsi="Times New Roman" w:cs="Times New Roman"/>
                <w:b w:val="0"/>
                <w:sz w:val="24"/>
                <w:szCs w:val="24"/>
                <w:lang w:val="en-US"/>
              </w:rPr>
              <w:t>Kinerja Keuangan Perusahaan</w:t>
            </w:r>
          </w:p>
        </w:tc>
        <w:tc>
          <w:tcPr>
            <w:tcW w:w="706" w:type="dxa"/>
            <w:vAlign w:val="center"/>
          </w:tcPr>
          <w:p w:rsidR="00560CBA" w:rsidRPr="00560CBA" w:rsidRDefault="00CA0308" w:rsidP="00762712">
            <w:pPr>
              <w:autoSpaceDE w:val="0"/>
              <w:autoSpaceDN w:val="0"/>
              <w:adjustRightInd w:val="0"/>
              <w:ind w:left="39"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91" w:type="dxa"/>
            <w:vAlign w:val="center"/>
          </w:tcPr>
          <w:p w:rsidR="00560CBA" w:rsidRPr="00560CBA" w:rsidRDefault="005E0D94" w:rsidP="00762712">
            <w:pPr>
              <w:autoSpaceDE w:val="0"/>
              <w:autoSpaceDN w:val="0"/>
              <w:adjustRightInd w:val="0"/>
              <w:ind w:left="1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 xml:space="preserve"> </w:t>
            </w:r>
            <w:r w:rsidR="00CA0308">
              <w:rPr>
                <w:rFonts w:ascii="Times New Roman" w:hAnsi="Times New Roman" w:cs="Times New Roman"/>
                <w:sz w:val="24"/>
                <w:szCs w:val="24"/>
                <w:lang w:val="en-US"/>
              </w:rPr>
              <w:t>0,002</w:t>
            </w:r>
          </w:p>
        </w:tc>
        <w:tc>
          <w:tcPr>
            <w:tcW w:w="996" w:type="dxa"/>
            <w:vAlign w:val="center"/>
          </w:tcPr>
          <w:p w:rsidR="00560CBA" w:rsidRPr="00560CBA" w:rsidRDefault="00F65732" w:rsidP="00A836C1">
            <w:pPr>
              <w:tabs>
                <w:tab w:val="left" w:pos="711"/>
              </w:tabs>
              <w:autoSpaceDE w:val="0"/>
              <w:autoSpaceDN w:val="0"/>
              <w:adjustRightInd w:val="0"/>
              <w:ind w:left="32"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0,45</w:t>
            </w:r>
          </w:p>
        </w:tc>
        <w:tc>
          <w:tcPr>
            <w:tcW w:w="1285" w:type="dxa"/>
            <w:vAlign w:val="center"/>
          </w:tcPr>
          <w:p w:rsidR="00560CBA" w:rsidRPr="00560CBA" w:rsidRDefault="00A33FE9" w:rsidP="00762712">
            <w:pPr>
              <w:autoSpaceDE w:val="0"/>
              <w:autoSpaceDN w:val="0"/>
              <w:adjustRightInd w:val="0"/>
              <w:ind w:left="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0,12</w:t>
            </w:r>
            <w:r>
              <w:rPr>
                <w:rFonts w:ascii="Times New Roman" w:hAnsi="Times New Roman" w:cs="Times New Roman"/>
                <w:sz w:val="24"/>
                <w:szCs w:val="24"/>
              </w:rPr>
              <w:t>2</w:t>
            </w:r>
            <w:r w:rsidR="00F65732">
              <w:rPr>
                <w:rFonts w:ascii="Times New Roman" w:hAnsi="Times New Roman" w:cs="Times New Roman"/>
                <w:sz w:val="24"/>
                <w:szCs w:val="24"/>
              </w:rPr>
              <w:t>0</w:t>
            </w:r>
          </w:p>
        </w:tc>
        <w:tc>
          <w:tcPr>
            <w:tcW w:w="1559" w:type="dxa"/>
            <w:vAlign w:val="center"/>
          </w:tcPr>
          <w:p w:rsidR="00560CBA" w:rsidRPr="00560CBA" w:rsidRDefault="00F65732" w:rsidP="005E0D94">
            <w:pPr>
              <w:autoSpaceDE w:val="0"/>
              <w:autoSpaceDN w:val="0"/>
              <w:adjustRightInd w:val="0"/>
              <w:ind w:left="2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0,12984</w:t>
            </w:r>
          </w:p>
        </w:tc>
      </w:tr>
      <w:tr w:rsidR="00972692" w:rsidRPr="00560CBA" w:rsidTr="00FB3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Borders>
              <w:top w:val="none" w:sz="0" w:space="0" w:color="auto"/>
              <w:bottom w:val="none" w:sz="0" w:space="0" w:color="auto"/>
            </w:tcBorders>
          </w:tcPr>
          <w:p w:rsidR="00560CBA" w:rsidRPr="0095451F" w:rsidRDefault="00560CBA" w:rsidP="00972692">
            <w:pPr>
              <w:autoSpaceDE w:val="0"/>
              <w:autoSpaceDN w:val="0"/>
              <w:adjustRightInd w:val="0"/>
              <w:ind w:right="60"/>
              <w:jc w:val="center"/>
              <w:rPr>
                <w:rFonts w:ascii="Times New Roman" w:hAnsi="Times New Roman" w:cs="Times New Roman"/>
                <w:b w:val="0"/>
                <w:sz w:val="24"/>
                <w:szCs w:val="24"/>
                <w:lang w:val="en-US"/>
              </w:rPr>
            </w:pPr>
            <w:r w:rsidRPr="0095451F">
              <w:rPr>
                <w:rFonts w:ascii="Times New Roman" w:hAnsi="Times New Roman" w:cs="Times New Roman"/>
                <w:b w:val="0"/>
                <w:i/>
                <w:sz w:val="24"/>
                <w:szCs w:val="24"/>
                <w:lang w:val="en-US"/>
              </w:rPr>
              <w:t>Valid</w:t>
            </w:r>
            <w:r w:rsidRPr="0095451F">
              <w:rPr>
                <w:rFonts w:ascii="Times New Roman" w:hAnsi="Times New Roman" w:cs="Times New Roman"/>
                <w:b w:val="0"/>
                <w:sz w:val="24"/>
                <w:szCs w:val="24"/>
                <w:lang w:val="en-US"/>
              </w:rPr>
              <w:t xml:space="preserve"> (N)</w:t>
            </w:r>
          </w:p>
        </w:tc>
        <w:tc>
          <w:tcPr>
            <w:tcW w:w="706" w:type="dxa"/>
            <w:tcBorders>
              <w:top w:val="none" w:sz="0" w:space="0" w:color="auto"/>
              <w:bottom w:val="none" w:sz="0" w:space="0" w:color="auto"/>
            </w:tcBorders>
            <w:vAlign w:val="center"/>
          </w:tcPr>
          <w:p w:rsidR="00560CBA" w:rsidRPr="00560CBA" w:rsidRDefault="00CA0308" w:rsidP="00762712">
            <w:pPr>
              <w:autoSpaceDE w:val="0"/>
              <w:autoSpaceDN w:val="0"/>
              <w:adjustRightInd w:val="0"/>
              <w:ind w:left="39"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91" w:type="dxa"/>
            <w:tcBorders>
              <w:top w:val="none" w:sz="0" w:space="0" w:color="auto"/>
              <w:bottom w:val="none" w:sz="0" w:space="0" w:color="auto"/>
            </w:tcBorders>
            <w:vAlign w:val="center"/>
          </w:tcPr>
          <w:p w:rsidR="00560CBA" w:rsidRPr="00560CBA" w:rsidRDefault="00560CBA" w:rsidP="005E0D94">
            <w:pPr>
              <w:autoSpaceDE w:val="0"/>
              <w:autoSpaceDN w:val="0"/>
              <w:adjustRightInd w:val="0"/>
              <w:ind w:left="2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tcBorders>
              <w:top w:val="none" w:sz="0" w:space="0" w:color="auto"/>
              <w:bottom w:val="none" w:sz="0" w:space="0" w:color="auto"/>
            </w:tcBorders>
            <w:vAlign w:val="center"/>
          </w:tcPr>
          <w:p w:rsidR="00560CBA" w:rsidRPr="00560CBA" w:rsidRDefault="00560CBA" w:rsidP="00A836C1">
            <w:pPr>
              <w:tabs>
                <w:tab w:val="left" w:pos="711"/>
              </w:tabs>
              <w:autoSpaceDE w:val="0"/>
              <w:autoSpaceDN w:val="0"/>
              <w:adjustRightInd w:val="0"/>
              <w:ind w:left="2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85" w:type="dxa"/>
            <w:tcBorders>
              <w:top w:val="none" w:sz="0" w:space="0" w:color="auto"/>
              <w:bottom w:val="none" w:sz="0" w:space="0" w:color="auto"/>
            </w:tcBorders>
            <w:vAlign w:val="center"/>
          </w:tcPr>
          <w:p w:rsidR="00560CBA" w:rsidRPr="00560CBA" w:rsidRDefault="00560CBA" w:rsidP="005E0D94">
            <w:pPr>
              <w:autoSpaceDE w:val="0"/>
              <w:autoSpaceDN w:val="0"/>
              <w:adjustRightInd w:val="0"/>
              <w:ind w:left="2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Borders>
              <w:top w:val="none" w:sz="0" w:space="0" w:color="auto"/>
              <w:bottom w:val="none" w:sz="0" w:space="0" w:color="auto"/>
            </w:tcBorders>
            <w:vAlign w:val="center"/>
          </w:tcPr>
          <w:p w:rsidR="00560CBA" w:rsidRPr="00560CBA" w:rsidRDefault="00560CBA" w:rsidP="005E0D94">
            <w:pPr>
              <w:autoSpaceDE w:val="0"/>
              <w:autoSpaceDN w:val="0"/>
              <w:adjustRightInd w:val="0"/>
              <w:ind w:left="2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560CBA" w:rsidRDefault="00CA0308" w:rsidP="00560CBA">
      <w:pPr>
        <w:pStyle w:val="ListParagraph"/>
        <w:spacing w:line="480" w:lineRule="auto"/>
        <w:ind w:left="851"/>
        <w:jc w:val="both"/>
        <w:rPr>
          <w:rFonts w:ascii="Times New Roman" w:hAnsi="Times New Roman" w:cs="Times New Roman"/>
          <w:sz w:val="24"/>
          <w:szCs w:val="24"/>
        </w:rPr>
      </w:pPr>
      <w:r w:rsidRPr="00CA0308">
        <w:rPr>
          <w:rFonts w:ascii="Times New Roman" w:hAnsi="Times New Roman" w:cs="Times New Roman"/>
          <w:sz w:val="24"/>
          <w:szCs w:val="24"/>
        </w:rPr>
        <w:t>Sumber</w:t>
      </w:r>
      <w:r w:rsidR="00545064">
        <w:rPr>
          <w:rFonts w:ascii="Times New Roman" w:hAnsi="Times New Roman" w:cs="Times New Roman"/>
          <w:sz w:val="24"/>
          <w:szCs w:val="24"/>
        </w:rPr>
        <w:t xml:space="preserve"> : Lampiran 2</w:t>
      </w:r>
    </w:p>
    <w:p w:rsidR="009104EC" w:rsidRPr="009104EC" w:rsidRDefault="00A33FE9" w:rsidP="009104EC">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Tabel</w:t>
      </w:r>
      <w:r w:rsidR="00DD5263">
        <w:rPr>
          <w:rFonts w:ascii="Times New Roman" w:hAnsi="Times New Roman" w:cs="Times New Roman"/>
          <w:sz w:val="24"/>
          <w:szCs w:val="24"/>
        </w:rPr>
        <w:t xml:space="preserve"> uji s</w:t>
      </w:r>
      <w:r w:rsidR="009104EC" w:rsidRPr="009104EC">
        <w:rPr>
          <w:rFonts w:ascii="Times New Roman" w:hAnsi="Times New Roman" w:cs="Times New Roman"/>
          <w:sz w:val="24"/>
          <w:szCs w:val="24"/>
        </w:rPr>
        <w:t>tatisti</w:t>
      </w:r>
      <w:r w:rsidR="00DD5263">
        <w:rPr>
          <w:rFonts w:ascii="Times New Roman" w:hAnsi="Times New Roman" w:cs="Times New Roman"/>
          <w:sz w:val="24"/>
          <w:szCs w:val="24"/>
        </w:rPr>
        <w:t>k d</w:t>
      </w:r>
      <w:r w:rsidR="009104EC" w:rsidRPr="009104EC">
        <w:rPr>
          <w:rFonts w:ascii="Times New Roman" w:hAnsi="Times New Roman" w:cs="Times New Roman"/>
          <w:sz w:val="24"/>
          <w:szCs w:val="24"/>
        </w:rPr>
        <w:t>eskriptif</w:t>
      </w:r>
      <w:r w:rsidR="009104EC">
        <w:rPr>
          <w:rFonts w:ascii="Times New Roman" w:hAnsi="Times New Roman" w:cs="Times New Roman"/>
          <w:sz w:val="24"/>
          <w:szCs w:val="24"/>
        </w:rPr>
        <w:t xml:space="preserve"> di atas</w:t>
      </w:r>
      <w:r w:rsidR="009104EC" w:rsidRPr="009104EC">
        <w:rPr>
          <w:rFonts w:ascii="Times New Roman" w:hAnsi="Times New Roman" w:cs="Times New Roman"/>
          <w:sz w:val="24"/>
          <w:szCs w:val="24"/>
        </w:rPr>
        <w:t xml:space="preserve"> menunjukkan nilai N atau jumlah data yang akan ditel</w:t>
      </w:r>
      <w:r w:rsidR="009104EC">
        <w:rPr>
          <w:rFonts w:ascii="Times New Roman" w:hAnsi="Times New Roman" w:cs="Times New Roman"/>
          <w:sz w:val="24"/>
          <w:szCs w:val="24"/>
        </w:rPr>
        <w:t>iti berjumlah 30</w:t>
      </w:r>
      <w:r>
        <w:rPr>
          <w:rFonts w:ascii="Times New Roman" w:hAnsi="Times New Roman" w:cs="Times New Roman"/>
          <w:sz w:val="24"/>
          <w:szCs w:val="24"/>
        </w:rPr>
        <w:t xml:space="preserve"> sampel, dengan hasil</w:t>
      </w:r>
      <w:r w:rsidR="009104EC">
        <w:rPr>
          <w:rFonts w:ascii="Times New Roman" w:hAnsi="Times New Roman" w:cs="Times New Roman"/>
          <w:sz w:val="24"/>
          <w:szCs w:val="24"/>
        </w:rPr>
        <w:t xml:space="preserve"> </w:t>
      </w:r>
      <w:r w:rsidR="009104EC" w:rsidRPr="009104EC">
        <w:rPr>
          <w:rFonts w:ascii="Times New Roman" w:hAnsi="Times New Roman" w:cs="Times New Roman"/>
          <w:sz w:val="24"/>
          <w:szCs w:val="24"/>
        </w:rPr>
        <w:t>:</w:t>
      </w:r>
    </w:p>
    <w:p w:rsidR="00CA0308" w:rsidRDefault="009104EC" w:rsidP="009104EC">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i/>
          <w:sz w:val="24"/>
          <w:szCs w:val="24"/>
        </w:rPr>
        <w:t xml:space="preserve">Cash conversion cycle </w:t>
      </w:r>
      <w:r>
        <w:rPr>
          <w:rFonts w:ascii="Times New Roman" w:hAnsi="Times New Roman" w:cs="Times New Roman"/>
          <w:sz w:val="24"/>
          <w:szCs w:val="24"/>
        </w:rPr>
        <w:t>memiliki</w:t>
      </w:r>
      <w:r w:rsidRPr="009104EC">
        <w:rPr>
          <w:rFonts w:ascii="Times New Roman" w:hAnsi="Times New Roman" w:cs="Times New Roman"/>
          <w:sz w:val="24"/>
          <w:szCs w:val="24"/>
        </w:rPr>
        <w:t xml:space="preserve"> nilai rata</w:t>
      </w:r>
      <w:r>
        <w:rPr>
          <w:rFonts w:ascii="Times New Roman" w:hAnsi="Times New Roman" w:cs="Times New Roman"/>
          <w:sz w:val="24"/>
          <w:szCs w:val="24"/>
        </w:rPr>
        <w:t xml:space="preserve"> </w:t>
      </w:r>
      <w:r w:rsidR="00A33FE9">
        <w:rPr>
          <w:rFonts w:ascii="Times New Roman" w:hAnsi="Times New Roman" w:cs="Times New Roman"/>
          <w:sz w:val="24"/>
          <w:szCs w:val="24"/>
        </w:rPr>
        <w:t>–</w:t>
      </w:r>
      <w:r>
        <w:rPr>
          <w:rFonts w:ascii="Times New Roman" w:hAnsi="Times New Roman" w:cs="Times New Roman"/>
          <w:sz w:val="24"/>
          <w:szCs w:val="24"/>
        </w:rPr>
        <w:t xml:space="preserve"> rata</w:t>
      </w:r>
      <w:r w:rsidR="00A33FE9">
        <w:rPr>
          <w:rFonts w:ascii="Times New Roman" w:hAnsi="Times New Roman" w:cs="Times New Roman"/>
          <w:sz w:val="24"/>
          <w:szCs w:val="24"/>
        </w:rPr>
        <w:t xml:space="preserve"> (</w:t>
      </w:r>
      <w:r w:rsidR="00A33FE9">
        <w:rPr>
          <w:rFonts w:ascii="Times New Roman" w:hAnsi="Times New Roman" w:cs="Times New Roman"/>
          <w:i/>
          <w:sz w:val="24"/>
          <w:szCs w:val="24"/>
        </w:rPr>
        <w:t>mean</w:t>
      </w:r>
      <w:r w:rsidR="00A33FE9">
        <w:rPr>
          <w:rFonts w:ascii="Times New Roman" w:hAnsi="Times New Roman" w:cs="Times New Roman"/>
          <w:sz w:val="24"/>
          <w:szCs w:val="24"/>
        </w:rPr>
        <w:t>)</w:t>
      </w:r>
      <w:r w:rsidR="00F65732">
        <w:rPr>
          <w:rFonts w:ascii="Times New Roman" w:hAnsi="Times New Roman" w:cs="Times New Roman"/>
          <w:sz w:val="24"/>
          <w:szCs w:val="24"/>
        </w:rPr>
        <w:t xml:space="preserve"> sebesar 195,59</w:t>
      </w:r>
      <w:r w:rsidR="00A33FE9">
        <w:rPr>
          <w:rFonts w:ascii="Times New Roman" w:hAnsi="Times New Roman" w:cs="Times New Roman"/>
          <w:sz w:val="24"/>
          <w:szCs w:val="24"/>
        </w:rPr>
        <w:t xml:space="preserve">;  nilai maksimum sebesar 604,18; </w:t>
      </w:r>
      <w:r w:rsidR="00F65732">
        <w:rPr>
          <w:rFonts w:ascii="Times New Roman" w:hAnsi="Times New Roman" w:cs="Times New Roman"/>
          <w:sz w:val="24"/>
          <w:szCs w:val="24"/>
        </w:rPr>
        <w:t xml:space="preserve">nilai minimum </w:t>
      </w:r>
      <w:r w:rsidR="00253FE9">
        <w:rPr>
          <w:rFonts w:ascii="Times New Roman" w:hAnsi="Times New Roman" w:cs="Times New Roman"/>
          <w:sz w:val="24"/>
          <w:szCs w:val="24"/>
        </w:rPr>
        <w:t xml:space="preserve">sebesar </w:t>
      </w:r>
      <w:r w:rsidR="00F65732">
        <w:rPr>
          <w:rFonts w:ascii="Times New Roman" w:hAnsi="Times New Roman" w:cs="Times New Roman"/>
          <w:sz w:val="24"/>
          <w:szCs w:val="24"/>
        </w:rPr>
        <w:t xml:space="preserve">47,68; </w:t>
      </w:r>
      <w:r w:rsidR="00A33FE9">
        <w:rPr>
          <w:rFonts w:ascii="Times New Roman" w:hAnsi="Times New Roman" w:cs="Times New Roman"/>
          <w:sz w:val="24"/>
          <w:szCs w:val="24"/>
        </w:rPr>
        <w:t xml:space="preserve">dan </w:t>
      </w:r>
      <w:r w:rsidRPr="009104EC">
        <w:rPr>
          <w:rFonts w:ascii="Times New Roman" w:hAnsi="Times New Roman" w:cs="Times New Roman"/>
          <w:sz w:val="24"/>
          <w:szCs w:val="24"/>
        </w:rPr>
        <w:t>standar deviasi</w:t>
      </w:r>
      <w:r w:rsidR="00253FE9">
        <w:rPr>
          <w:rFonts w:ascii="Times New Roman" w:hAnsi="Times New Roman" w:cs="Times New Roman"/>
          <w:sz w:val="24"/>
          <w:szCs w:val="24"/>
        </w:rPr>
        <w:t xml:space="preserve"> sebesar</w:t>
      </w:r>
      <w:r w:rsidR="00A33FE9">
        <w:rPr>
          <w:rFonts w:ascii="Times New Roman" w:hAnsi="Times New Roman" w:cs="Times New Roman"/>
          <w:sz w:val="24"/>
          <w:szCs w:val="24"/>
        </w:rPr>
        <w:t xml:space="preserve"> 112,</w:t>
      </w:r>
      <w:r w:rsidR="00F65732">
        <w:rPr>
          <w:rFonts w:ascii="Times New Roman" w:hAnsi="Times New Roman" w:cs="Times New Roman"/>
          <w:sz w:val="24"/>
          <w:szCs w:val="24"/>
        </w:rPr>
        <w:t xml:space="preserve">25. </w:t>
      </w:r>
      <w:r w:rsidR="00253FE9">
        <w:rPr>
          <w:rFonts w:ascii="Times New Roman" w:hAnsi="Times New Roman" w:cs="Times New Roman"/>
          <w:sz w:val="24"/>
          <w:szCs w:val="24"/>
        </w:rPr>
        <w:t>Dengan</w:t>
      </w:r>
      <w:r w:rsidR="00F65732">
        <w:rPr>
          <w:rFonts w:ascii="Times New Roman" w:hAnsi="Times New Roman" w:cs="Times New Roman"/>
          <w:sz w:val="24"/>
          <w:szCs w:val="24"/>
        </w:rPr>
        <w:t xml:space="preserve"> nilai standar deviasi</w:t>
      </w:r>
      <w:r w:rsidR="00253FE9">
        <w:rPr>
          <w:rFonts w:ascii="Times New Roman" w:hAnsi="Times New Roman" w:cs="Times New Roman"/>
          <w:sz w:val="24"/>
          <w:szCs w:val="24"/>
        </w:rPr>
        <w:t xml:space="preserve"> sebesar</w:t>
      </w:r>
      <w:r w:rsidR="00F65732">
        <w:rPr>
          <w:rFonts w:ascii="Times New Roman" w:hAnsi="Times New Roman" w:cs="Times New Roman"/>
          <w:sz w:val="24"/>
          <w:szCs w:val="24"/>
        </w:rPr>
        <w:t xml:space="preserve"> 112,25 </w:t>
      </w:r>
      <w:r w:rsidR="00253FE9">
        <w:rPr>
          <w:rFonts w:ascii="Times New Roman" w:hAnsi="Times New Roman" w:cs="Times New Roman"/>
          <w:sz w:val="24"/>
          <w:szCs w:val="24"/>
        </w:rPr>
        <w:t>tersebut</w:t>
      </w:r>
      <w:r w:rsidR="00F65732">
        <w:rPr>
          <w:rFonts w:ascii="Times New Roman" w:hAnsi="Times New Roman" w:cs="Times New Roman"/>
          <w:sz w:val="24"/>
          <w:szCs w:val="24"/>
        </w:rPr>
        <w:t xml:space="preserve"> berarti</w:t>
      </w:r>
      <w:r w:rsidRPr="009104EC">
        <w:rPr>
          <w:rFonts w:ascii="Times New Roman" w:hAnsi="Times New Roman" w:cs="Times New Roman"/>
          <w:sz w:val="24"/>
          <w:szCs w:val="24"/>
        </w:rPr>
        <w:t xml:space="preserve"> </w:t>
      </w:r>
      <w:r w:rsidR="00253FE9">
        <w:rPr>
          <w:rFonts w:ascii="Times New Roman" w:hAnsi="Times New Roman" w:cs="Times New Roman"/>
          <w:sz w:val="24"/>
          <w:szCs w:val="24"/>
        </w:rPr>
        <w:t>bahwa</w:t>
      </w:r>
      <w:r w:rsidR="00306331">
        <w:rPr>
          <w:rFonts w:ascii="Times New Roman" w:hAnsi="Times New Roman" w:cs="Times New Roman"/>
          <w:sz w:val="24"/>
          <w:szCs w:val="24"/>
        </w:rPr>
        <w:t>,</w:t>
      </w:r>
      <w:r w:rsidR="00253FE9">
        <w:rPr>
          <w:rFonts w:ascii="Times New Roman" w:hAnsi="Times New Roman" w:cs="Times New Roman"/>
          <w:sz w:val="24"/>
          <w:szCs w:val="24"/>
        </w:rPr>
        <w:t xml:space="preserve"> </w:t>
      </w:r>
      <w:r w:rsidRPr="009104EC">
        <w:rPr>
          <w:rFonts w:ascii="Times New Roman" w:hAnsi="Times New Roman" w:cs="Times New Roman"/>
          <w:sz w:val="24"/>
          <w:szCs w:val="24"/>
        </w:rPr>
        <w:t xml:space="preserve">besar peningkatan maksimum </w:t>
      </w:r>
      <w:r w:rsidR="00253FE9">
        <w:rPr>
          <w:rFonts w:ascii="Times New Roman" w:hAnsi="Times New Roman" w:cs="Times New Roman"/>
          <w:sz w:val="24"/>
          <w:szCs w:val="24"/>
        </w:rPr>
        <w:t xml:space="preserve">rata – rata </w:t>
      </w:r>
      <w:r w:rsidR="00F65732">
        <w:rPr>
          <w:rFonts w:ascii="Times New Roman" w:hAnsi="Times New Roman" w:cs="Times New Roman"/>
          <w:sz w:val="24"/>
          <w:szCs w:val="24"/>
        </w:rPr>
        <w:t xml:space="preserve">dan penurunan maksimum </w:t>
      </w:r>
      <w:r w:rsidRPr="009104EC">
        <w:rPr>
          <w:rFonts w:ascii="Times New Roman" w:hAnsi="Times New Roman" w:cs="Times New Roman"/>
          <w:sz w:val="24"/>
          <w:szCs w:val="24"/>
        </w:rPr>
        <w:t>rata</w:t>
      </w:r>
      <w:r w:rsidR="00F65732">
        <w:rPr>
          <w:rFonts w:ascii="Times New Roman" w:hAnsi="Times New Roman" w:cs="Times New Roman"/>
          <w:sz w:val="24"/>
          <w:szCs w:val="24"/>
        </w:rPr>
        <w:t xml:space="preserve"> – rata</w:t>
      </w:r>
      <w:r w:rsidR="00253FE9">
        <w:rPr>
          <w:rFonts w:ascii="Times New Roman" w:hAnsi="Times New Roman" w:cs="Times New Roman"/>
          <w:sz w:val="24"/>
          <w:szCs w:val="24"/>
        </w:rPr>
        <w:t xml:space="preserve"> variabel </w:t>
      </w:r>
      <w:r w:rsidR="00253FE9" w:rsidRPr="00F65732">
        <w:rPr>
          <w:rFonts w:ascii="Times New Roman" w:hAnsi="Times New Roman" w:cs="Times New Roman"/>
          <w:i/>
          <w:sz w:val="24"/>
          <w:szCs w:val="24"/>
        </w:rPr>
        <w:t>cash conversion cycle</w:t>
      </w:r>
      <w:r w:rsidR="00F65732">
        <w:rPr>
          <w:rFonts w:ascii="Times New Roman" w:hAnsi="Times New Roman" w:cs="Times New Roman"/>
          <w:sz w:val="24"/>
          <w:szCs w:val="24"/>
        </w:rPr>
        <w:t xml:space="preserve"> masing - masing adalah </w:t>
      </w:r>
      <w:r w:rsidR="00253FE9">
        <w:rPr>
          <w:rFonts w:ascii="Times New Roman" w:hAnsi="Times New Roman" w:cs="Times New Roman"/>
          <w:sz w:val="24"/>
          <w:szCs w:val="24"/>
        </w:rPr>
        <w:t xml:space="preserve">sebesar </w:t>
      </w:r>
      <w:r w:rsidR="00F65732">
        <w:rPr>
          <w:rFonts w:ascii="Times New Roman" w:hAnsi="Times New Roman" w:cs="Times New Roman"/>
          <w:sz w:val="24"/>
          <w:szCs w:val="24"/>
        </w:rPr>
        <w:t>112,25</w:t>
      </w:r>
      <w:r w:rsidRPr="009104EC">
        <w:rPr>
          <w:rFonts w:ascii="Times New Roman" w:hAnsi="Times New Roman" w:cs="Times New Roman"/>
          <w:sz w:val="24"/>
          <w:szCs w:val="24"/>
        </w:rPr>
        <w:t>.</w:t>
      </w:r>
    </w:p>
    <w:p w:rsidR="00253FE9" w:rsidRDefault="00253FE9" w:rsidP="009104EC">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Dewan komisaris memiliki nilai rata – rata (</w:t>
      </w:r>
      <w:r w:rsidRPr="00253FE9">
        <w:rPr>
          <w:rFonts w:ascii="Times New Roman" w:hAnsi="Times New Roman" w:cs="Times New Roman"/>
          <w:i/>
          <w:sz w:val="24"/>
          <w:szCs w:val="24"/>
        </w:rPr>
        <w:t>mean</w:t>
      </w:r>
      <w:r>
        <w:rPr>
          <w:rFonts w:ascii="Times New Roman" w:hAnsi="Times New Roman" w:cs="Times New Roman"/>
          <w:sz w:val="24"/>
          <w:szCs w:val="24"/>
        </w:rPr>
        <w:t>) sebesar 5,43; nilai maksimum sebesar 7,00; nilai minimum sebesar 3,00; dan standar deviasi sebesar 1,22. Dengan nilai standar deviasi sebesar 1,22 tersebut berarti bahwa, peningkatan maksimum rata – r</w:t>
      </w:r>
      <w:r w:rsidR="0050300C">
        <w:rPr>
          <w:rFonts w:ascii="Times New Roman" w:hAnsi="Times New Roman" w:cs="Times New Roman"/>
          <w:sz w:val="24"/>
          <w:szCs w:val="24"/>
        </w:rPr>
        <w:t>ata dan penurunan maksimum rata-</w:t>
      </w:r>
      <w:r>
        <w:rPr>
          <w:rFonts w:ascii="Times New Roman" w:hAnsi="Times New Roman" w:cs="Times New Roman"/>
          <w:sz w:val="24"/>
          <w:szCs w:val="24"/>
        </w:rPr>
        <w:t>rata variabel dewan komisaris masing – masing adalah sebesar 1,22.</w:t>
      </w:r>
    </w:p>
    <w:p w:rsidR="00253FE9" w:rsidRDefault="00253FE9" w:rsidP="009104EC">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Komite audit memiliki nilai rata – rata (</w:t>
      </w:r>
      <w:r>
        <w:rPr>
          <w:rFonts w:ascii="Times New Roman" w:hAnsi="Times New Roman" w:cs="Times New Roman"/>
          <w:i/>
          <w:sz w:val="24"/>
          <w:szCs w:val="24"/>
        </w:rPr>
        <w:t>mean</w:t>
      </w:r>
      <w:r>
        <w:rPr>
          <w:rFonts w:ascii="Times New Roman" w:hAnsi="Times New Roman" w:cs="Times New Roman"/>
          <w:sz w:val="24"/>
          <w:szCs w:val="24"/>
        </w:rPr>
        <w:t xml:space="preserve">) sebesar 3,63; nilai maksimum sebesar 6,00; nilai minimum sebesar 3,00; dan standar deviasi sebesar 0,85. Dengan nilai standar deviasi </w:t>
      </w:r>
      <w:r w:rsidR="00CC6EE2">
        <w:rPr>
          <w:rFonts w:ascii="Times New Roman" w:hAnsi="Times New Roman" w:cs="Times New Roman"/>
          <w:sz w:val="24"/>
          <w:szCs w:val="24"/>
        </w:rPr>
        <w:t xml:space="preserve">sebesar </w:t>
      </w:r>
      <w:r>
        <w:rPr>
          <w:rFonts w:ascii="Times New Roman" w:hAnsi="Times New Roman" w:cs="Times New Roman"/>
          <w:sz w:val="24"/>
          <w:szCs w:val="24"/>
        </w:rPr>
        <w:t>0,85 tersebut berarti bahwa, peningkatan maksimum rata – rata d</w:t>
      </w:r>
      <w:r w:rsidR="0050300C">
        <w:rPr>
          <w:rFonts w:ascii="Times New Roman" w:hAnsi="Times New Roman" w:cs="Times New Roman"/>
          <w:sz w:val="24"/>
          <w:szCs w:val="24"/>
        </w:rPr>
        <w:t>an penurunan maksimum rata–</w:t>
      </w:r>
      <w:r>
        <w:rPr>
          <w:rFonts w:ascii="Times New Roman" w:hAnsi="Times New Roman" w:cs="Times New Roman"/>
          <w:sz w:val="24"/>
          <w:szCs w:val="24"/>
        </w:rPr>
        <w:t>rata variabel komite audit masing – masing adalah sebesar 0,85.</w:t>
      </w:r>
    </w:p>
    <w:p w:rsidR="00253FE9" w:rsidRDefault="00253FE9" w:rsidP="009104EC">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Kepemilikan institusional memiliki nilai rata – rata (</w:t>
      </w:r>
      <w:r>
        <w:rPr>
          <w:rFonts w:ascii="Times New Roman" w:hAnsi="Times New Roman" w:cs="Times New Roman"/>
          <w:i/>
          <w:sz w:val="24"/>
          <w:szCs w:val="24"/>
        </w:rPr>
        <w:t>mean</w:t>
      </w:r>
      <w:r w:rsidR="00CC6EE2">
        <w:rPr>
          <w:rFonts w:ascii="Times New Roman" w:hAnsi="Times New Roman" w:cs="Times New Roman"/>
          <w:sz w:val="24"/>
          <w:szCs w:val="24"/>
        </w:rPr>
        <w:t xml:space="preserve">) sebesar 1,52; nilai maksimum sebesar 1,71; nilai minimum sebesar 1,17; dan standar deviasi sebesar 0,17. Dengan nilai standar deviasi </w:t>
      </w:r>
      <w:r>
        <w:rPr>
          <w:rFonts w:ascii="Times New Roman" w:hAnsi="Times New Roman" w:cs="Times New Roman"/>
          <w:sz w:val="24"/>
          <w:szCs w:val="24"/>
        </w:rPr>
        <w:t xml:space="preserve"> </w:t>
      </w:r>
      <w:r w:rsidR="00CC6EE2">
        <w:rPr>
          <w:rFonts w:ascii="Times New Roman" w:hAnsi="Times New Roman" w:cs="Times New Roman"/>
          <w:sz w:val="24"/>
          <w:szCs w:val="24"/>
        </w:rPr>
        <w:t>sebesar 0,17 tersebut berarti bahwa, peningkatan maksimum rata – rata dan p</w:t>
      </w:r>
      <w:r w:rsidR="008C741B">
        <w:rPr>
          <w:rFonts w:ascii="Times New Roman" w:hAnsi="Times New Roman" w:cs="Times New Roman"/>
          <w:sz w:val="24"/>
          <w:szCs w:val="24"/>
        </w:rPr>
        <w:t>e</w:t>
      </w:r>
      <w:r w:rsidR="00CC6EE2">
        <w:rPr>
          <w:rFonts w:ascii="Times New Roman" w:hAnsi="Times New Roman" w:cs="Times New Roman"/>
          <w:sz w:val="24"/>
          <w:szCs w:val="24"/>
        </w:rPr>
        <w:t>nurunan maksimum rata – rata variabel kepemilikan institusional masing – masing adalah sebesar 0,17.</w:t>
      </w:r>
    </w:p>
    <w:p w:rsidR="00CC6EE2" w:rsidRDefault="00CC6EE2" w:rsidP="009104EC">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Pengungkapan </w:t>
      </w:r>
      <w:r>
        <w:rPr>
          <w:rFonts w:ascii="Times New Roman" w:hAnsi="Times New Roman" w:cs="Times New Roman"/>
          <w:i/>
          <w:sz w:val="24"/>
          <w:szCs w:val="24"/>
        </w:rPr>
        <w:t xml:space="preserve">sustainability report </w:t>
      </w:r>
      <w:r>
        <w:rPr>
          <w:rFonts w:ascii="Times New Roman" w:hAnsi="Times New Roman" w:cs="Times New Roman"/>
          <w:sz w:val="24"/>
          <w:szCs w:val="24"/>
        </w:rPr>
        <w:t>memiliki nilai rata – rata (</w:t>
      </w:r>
      <w:r>
        <w:rPr>
          <w:rFonts w:ascii="Times New Roman" w:hAnsi="Times New Roman" w:cs="Times New Roman"/>
          <w:i/>
          <w:sz w:val="24"/>
          <w:szCs w:val="24"/>
        </w:rPr>
        <w:t>mean</w:t>
      </w:r>
      <w:r>
        <w:rPr>
          <w:rFonts w:ascii="Times New Roman" w:hAnsi="Times New Roman" w:cs="Times New Roman"/>
          <w:sz w:val="24"/>
          <w:szCs w:val="24"/>
        </w:rPr>
        <w:t xml:space="preserve">) sebesar 0,45; nilai maksimum sebesar 0,72; nilai minimum sebesar 0,31; dan standar deviasi sebesar 0,10. Dengan nilai standar deviasi sebesar 0,10 tersebut berarti bahwa, </w:t>
      </w:r>
      <w:r w:rsidR="004B16D7">
        <w:rPr>
          <w:rFonts w:ascii="Times New Roman" w:hAnsi="Times New Roman" w:cs="Times New Roman"/>
          <w:sz w:val="24"/>
          <w:szCs w:val="24"/>
        </w:rPr>
        <w:t xml:space="preserve">peningkatan maksimum rata – rata dan penurunan maksimum rata – rata variabel pengungkapan </w:t>
      </w:r>
      <w:r w:rsidR="004B16D7">
        <w:rPr>
          <w:rFonts w:ascii="Times New Roman" w:hAnsi="Times New Roman" w:cs="Times New Roman"/>
          <w:i/>
          <w:sz w:val="24"/>
          <w:szCs w:val="24"/>
        </w:rPr>
        <w:t>sustainability report</w:t>
      </w:r>
      <w:r w:rsidR="0050300C">
        <w:rPr>
          <w:rFonts w:ascii="Times New Roman" w:hAnsi="Times New Roman" w:cs="Times New Roman"/>
          <w:sz w:val="24"/>
          <w:szCs w:val="24"/>
        </w:rPr>
        <w:t xml:space="preserve"> masing–</w:t>
      </w:r>
      <w:r w:rsidR="004B16D7">
        <w:rPr>
          <w:rFonts w:ascii="Times New Roman" w:hAnsi="Times New Roman" w:cs="Times New Roman"/>
          <w:sz w:val="24"/>
          <w:szCs w:val="24"/>
        </w:rPr>
        <w:t>masing adalah sebesar 0,10.</w:t>
      </w:r>
    </w:p>
    <w:p w:rsidR="00306331" w:rsidRDefault="00306331" w:rsidP="009104EC">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Kinerja keuangan perusahaan memiliki nilai rata – rata sebesar 0,12; nilai maksimum sebesar 0,44; nilai minimum sebesar 0,002; dan standar deviasi sebesar 0,12. Dengan nilai standar deviasi sebesar 0,12 tersebut berarti bahwa, peningkatan maksimum rata – rata dan penurunan maksimum rata – rata variabel kinerja keuangan perusahaan masing – masing adalah sebesar 0,12.</w:t>
      </w:r>
    </w:p>
    <w:p w:rsidR="00306331" w:rsidRDefault="00306331" w:rsidP="00D80D0B">
      <w:pPr>
        <w:pStyle w:val="ListParagraph"/>
        <w:numPr>
          <w:ilvl w:val="0"/>
          <w:numId w:val="4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Uji Asumsi Klasik</w:t>
      </w:r>
      <w:r w:rsidR="005E0D94">
        <w:rPr>
          <w:rFonts w:ascii="Times New Roman" w:hAnsi="Times New Roman" w:cs="Times New Roman"/>
          <w:b/>
          <w:sz w:val="24"/>
          <w:szCs w:val="24"/>
        </w:rPr>
        <w:t>.</w:t>
      </w:r>
    </w:p>
    <w:p w:rsidR="00350445" w:rsidRDefault="00350445" w:rsidP="00A91CD1">
      <w:pPr>
        <w:pStyle w:val="ListParagraph"/>
        <w:spacing w:line="480" w:lineRule="auto"/>
        <w:ind w:left="851" w:firstLine="425"/>
        <w:jc w:val="both"/>
        <w:rPr>
          <w:rFonts w:ascii="Times New Roman" w:hAnsi="Times New Roman" w:cs="Times New Roman"/>
          <w:sz w:val="24"/>
          <w:szCs w:val="24"/>
        </w:rPr>
      </w:pPr>
      <w:r w:rsidRPr="00350445">
        <w:rPr>
          <w:rFonts w:ascii="Times New Roman" w:hAnsi="Times New Roman" w:cs="Times New Roman"/>
          <w:sz w:val="24"/>
          <w:szCs w:val="24"/>
          <w:lang w:val="en-US"/>
        </w:rPr>
        <w:t>Uji Asumsi klasik digunakan untuk mengetahui model regresi yang baik dengan memenuhi beberapa asumsi klasik, yaitu : data te</w:t>
      </w:r>
      <w:r>
        <w:rPr>
          <w:rFonts w:ascii="Times New Roman" w:hAnsi="Times New Roman" w:cs="Times New Roman"/>
          <w:sz w:val="24"/>
          <w:szCs w:val="24"/>
          <w:lang w:val="en-US"/>
        </w:rPr>
        <w:t>rdistribusi normal, tidak terjadi</w:t>
      </w:r>
      <w:r w:rsidRPr="00350445">
        <w:rPr>
          <w:rFonts w:ascii="Times New Roman" w:hAnsi="Times New Roman" w:cs="Times New Roman"/>
          <w:sz w:val="24"/>
          <w:szCs w:val="24"/>
          <w:lang w:val="en-US"/>
        </w:rPr>
        <w:t xml:space="preserve"> multikolinieritas, autokorelasi dan heteroskedastisitas. Harus terpenuhinya asumsi klasik karena</w:t>
      </w:r>
      <w:r w:rsidR="008844CF">
        <w:rPr>
          <w:rFonts w:ascii="Times New Roman" w:hAnsi="Times New Roman" w:cs="Times New Roman"/>
          <w:sz w:val="24"/>
          <w:szCs w:val="24"/>
        </w:rPr>
        <w:t>,</w:t>
      </w:r>
      <w:r w:rsidRPr="00350445">
        <w:rPr>
          <w:rFonts w:ascii="Times New Roman" w:hAnsi="Times New Roman" w:cs="Times New Roman"/>
          <w:sz w:val="24"/>
          <w:szCs w:val="24"/>
          <w:lang w:val="en-US"/>
        </w:rPr>
        <w:t xml:space="preserve"> agar diperoleh model regresi dengan estimasi yang tidak bias dan pengujian dapat dipercaya</w:t>
      </w:r>
      <w:r w:rsidR="00183534">
        <w:rPr>
          <w:rFonts w:ascii="Times New Roman" w:hAnsi="Times New Roman" w:cs="Times New Roman"/>
          <w:sz w:val="24"/>
          <w:szCs w:val="24"/>
        </w:rPr>
        <w:t xml:space="preserve"> atau dapat</w:t>
      </w:r>
      <w:r w:rsidRPr="00350445">
        <w:rPr>
          <w:rFonts w:ascii="Times New Roman" w:hAnsi="Times New Roman" w:cs="Times New Roman"/>
          <w:sz w:val="24"/>
          <w:szCs w:val="24"/>
          <w:lang w:val="en-US"/>
        </w:rPr>
        <w:t xml:space="preserve"> dikatakan bersifat BLUE (</w:t>
      </w:r>
      <w:r w:rsidRPr="00350445">
        <w:rPr>
          <w:rFonts w:ascii="Times New Roman" w:hAnsi="Times New Roman" w:cs="Times New Roman"/>
          <w:i/>
          <w:sz w:val="24"/>
          <w:szCs w:val="24"/>
          <w:lang w:val="en-US"/>
        </w:rPr>
        <w:t>Best Linier Unbiased Estimator</w:t>
      </w:r>
      <w:r w:rsidR="00B04CED">
        <w:rPr>
          <w:rFonts w:ascii="Times New Roman" w:hAnsi="Times New Roman" w:cs="Times New Roman"/>
          <w:sz w:val="24"/>
          <w:szCs w:val="24"/>
          <w:lang w:val="en-US"/>
        </w:rPr>
        <w:t>).</w:t>
      </w:r>
    </w:p>
    <w:p w:rsidR="008C741B" w:rsidRDefault="008C741B" w:rsidP="00D80D0B">
      <w:pPr>
        <w:pStyle w:val="ListParagraph"/>
        <w:numPr>
          <w:ilvl w:val="4"/>
          <w:numId w:val="42"/>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Uji Normalitas</w:t>
      </w:r>
      <w:r w:rsidR="005E0D94">
        <w:rPr>
          <w:rFonts w:ascii="Times New Roman" w:hAnsi="Times New Roman" w:cs="Times New Roman"/>
          <w:b/>
          <w:sz w:val="24"/>
          <w:szCs w:val="24"/>
        </w:rPr>
        <w:t>.</w:t>
      </w:r>
    </w:p>
    <w:p w:rsidR="00EA297E" w:rsidRDefault="00EA297E" w:rsidP="006E20CA">
      <w:pPr>
        <w:pStyle w:val="ListParagraph"/>
        <w:spacing w:after="0" w:line="480" w:lineRule="auto"/>
        <w:ind w:left="1276" w:firstLine="426"/>
        <w:jc w:val="both"/>
        <w:rPr>
          <w:rFonts w:ascii="Times New Roman" w:hAnsi="Times New Roman" w:cs="Times New Roman"/>
          <w:sz w:val="24"/>
          <w:szCs w:val="24"/>
        </w:rPr>
      </w:pPr>
      <w:r w:rsidRPr="00EA297E">
        <w:rPr>
          <w:rFonts w:ascii="Times New Roman" w:hAnsi="Times New Roman" w:cs="Times New Roman"/>
          <w:sz w:val="24"/>
          <w:szCs w:val="24"/>
        </w:rPr>
        <w:t>Menurut Ghozali (2016 : 154), uji normalitas bertujuan untuk men</w:t>
      </w:r>
      <w:r>
        <w:rPr>
          <w:rFonts w:ascii="Times New Roman" w:hAnsi="Times New Roman" w:cs="Times New Roman"/>
          <w:sz w:val="24"/>
          <w:szCs w:val="24"/>
        </w:rPr>
        <w:t>guji ada atau tidaknya</w:t>
      </w:r>
      <w:r w:rsidRPr="00EA297E">
        <w:rPr>
          <w:rFonts w:ascii="Times New Roman" w:hAnsi="Times New Roman" w:cs="Times New Roman"/>
          <w:sz w:val="24"/>
          <w:szCs w:val="24"/>
        </w:rPr>
        <w:t xml:space="preserve"> variabel pengganggu atau residual </w:t>
      </w:r>
      <w:r>
        <w:rPr>
          <w:rFonts w:ascii="Times New Roman" w:hAnsi="Times New Roman" w:cs="Times New Roman"/>
          <w:sz w:val="24"/>
          <w:szCs w:val="24"/>
        </w:rPr>
        <w:t>dalam model regresi</w:t>
      </w:r>
      <w:r w:rsidRPr="00EA297E">
        <w:rPr>
          <w:rFonts w:ascii="Times New Roman" w:hAnsi="Times New Roman" w:cs="Times New Roman"/>
          <w:sz w:val="24"/>
          <w:szCs w:val="24"/>
        </w:rPr>
        <w:t xml:space="preserve"> </w:t>
      </w:r>
      <w:r>
        <w:rPr>
          <w:rFonts w:ascii="Times New Roman" w:hAnsi="Times New Roman" w:cs="Times New Roman"/>
          <w:sz w:val="24"/>
          <w:szCs w:val="24"/>
        </w:rPr>
        <w:t>sehingga dapat dipastikan data dapat berdistribusi normal.</w:t>
      </w:r>
      <w:r w:rsidRPr="00EA297E">
        <w:rPr>
          <w:rFonts w:ascii="Times New Roman" w:hAnsi="Times New Roman" w:cs="Times New Roman"/>
          <w:sz w:val="24"/>
          <w:szCs w:val="24"/>
        </w:rPr>
        <w:t xml:space="preserve"> Uji </w:t>
      </w:r>
      <w:r w:rsidR="00350445">
        <w:rPr>
          <w:rFonts w:ascii="Times New Roman" w:hAnsi="Times New Roman" w:cs="Times New Roman"/>
          <w:sz w:val="24"/>
          <w:szCs w:val="24"/>
        </w:rPr>
        <w:t>normalitas data dilakukan menggunakan</w:t>
      </w:r>
      <w:r w:rsidRPr="00EA297E">
        <w:rPr>
          <w:rFonts w:ascii="Times New Roman" w:hAnsi="Times New Roman" w:cs="Times New Roman"/>
          <w:sz w:val="24"/>
          <w:szCs w:val="24"/>
        </w:rPr>
        <w:t xml:space="preserve"> uji </w:t>
      </w:r>
      <w:r w:rsidR="00350445">
        <w:rPr>
          <w:rFonts w:ascii="Times New Roman" w:hAnsi="Times New Roman" w:cs="Times New Roman"/>
          <w:i/>
          <w:sz w:val="24"/>
          <w:szCs w:val="24"/>
        </w:rPr>
        <w:t>One Sample K</w:t>
      </w:r>
      <w:r w:rsidRPr="00EA297E">
        <w:rPr>
          <w:rFonts w:ascii="Times New Roman" w:hAnsi="Times New Roman" w:cs="Times New Roman"/>
          <w:i/>
          <w:sz w:val="24"/>
          <w:szCs w:val="24"/>
        </w:rPr>
        <w:t>olmogorov-Smirnov</w:t>
      </w:r>
      <w:r w:rsidR="00350445">
        <w:rPr>
          <w:rFonts w:ascii="Times New Roman" w:hAnsi="Times New Roman" w:cs="Times New Roman"/>
          <w:sz w:val="24"/>
          <w:szCs w:val="24"/>
        </w:rPr>
        <w:t xml:space="preserve"> dengan kriteria pengujian, jika </w:t>
      </w:r>
      <w:r w:rsidRPr="00EA297E">
        <w:rPr>
          <w:rFonts w:ascii="Times New Roman" w:hAnsi="Times New Roman" w:cs="Times New Roman"/>
          <w:sz w:val="24"/>
          <w:szCs w:val="24"/>
        </w:rPr>
        <w:t xml:space="preserve">hasil perhitungan </w:t>
      </w:r>
      <w:r w:rsidR="00350445">
        <w:rPr>
          <w:rFonts w:ascii="Times New Roman" w:hAnsi="Times New Roman" w:cs="Times New Roman"/>
          <w:sz w:val="24"/>
          <w:szCs w:val="24"/>
        </w:rPr>
        <w:t xml:space="preserve">menunjukkan nilai signifikansi atau </w:t>
      </w:r>
      <w:r w:rsidR="00350445" w:rsidRPr="00EA297E">
        <w:rPr>
          <w:rFonts w:ascii="Times New Roman" w:hAnsi="Times New Roman" w:cs="Times New Roman"/>
          <w:i/>
          <w:sz w:val="24"/>
          <w:szCs w:val="24"/>
        </w:rPr>
        <w:t>Asymp Sig (2-tailed)</w:t>
      </w:r>
      <w:r w:rsidR="00350445">
        <w:rPr>
          <w:rFonts w:ascii="Times New Roman" w:hAnsi="Times New Roman" w:cs="Times New Roman"/>
          <w:i/>
          <w:sz w:val="24"/>
          <w:szCs w:val="24"/>
        </w:rPr>
        <w:t xml:space="preserve"> </w:t>
      </w:r>
      <w:r>
        <w:rPr>
          <w:rFonts w:ascii="Times New Roman" w:hAnsi="Times New Roman" w:cs="Times New Roman"/>
          <w:sz w:val="24"/>
          <w:szCs w:val="24"/>
        </w:rPr>
        <w:t>&gt;</w:t>
      </w:r>
      <w:r w:rsidRPr="00EA297E">
        <w:rPr>
          <w:rFonts w:ascii="Times New Roman" w:hAnsi="Times New Roman" w:cs="Times New Roman"/>
          <w:sz w:val="24"/>
          <w:szCs w:val="24"/>
        </w:rPr>
        <w:t xml:space="preserve"> 0,05</w:t>
      </w:r>
      <w:r w:rsidR="00350445">
        <w:rPr>
          <w:rFonts w:ascii="Times New Roman" w:hAnsi="Times New Roman" w:cs="Times New Roman"/>
          <w:sz w:val="24"/>
          <w:szCs w:val="24"/>
        </w:rPr>
        <w:t>, maka data terdistribusi normal</w:t>
      </w:r>
      <w:r>
        <w:rPr>
          <w:rFonts w:ascii="Times New Roman" w:hAnsi="Times New Roman" w:cs="Times New Roman"/>
          <w:sz w:val="24"/>
          <w:szCs w:val="24"/>
        </w:rPr>
        <w:t>.</w:t>
      </w:r>
    </w:p>
    <w:p w:rsidR="00756DCF" w:rsidRPr="00756DCF" w:rsidRDefault="00756DCF" w:rsidP="006E20CA">
      <w:pPr>
        <w:spacing w:after="0" w:line="240" w:lineRule="auto"/>
        <w:ind w:left="1170"/>
        <w:contextualSpacing/>
        <w:jc w:val="center"/>
        <w:rPr>
          <w:rFonts w:ascii="Times New Roman" w:hAnsi="Times New Roman" w:cs="Times New Roman"/>
          <w:b/>
          <w:sz w:val="24"/>
          <w:szCs w:val="24"/>
          <w:lang w:val="en-US"/>
        </w:rPr>
      </w:pPr>
      <w:r w:rsidRPr="00756DCF">
        <w:rPr>
          <w:rFonts w:ascii="Times New Roman" w:hAnsi="Times New Roman" w:cs="Times New Roman"/>
          <w:b/>
          <w:sz w:val="24"/>
          <w:szCs w:val="24"/>
          <w:lang w:val="en-US"/>
        </w:rPr>
        <w:t>Tabel 4.</w:t>
      </w:r>
      <w:r>
        <w:rPr>
          <w:rFonts w:ascii="Times New Roman" w:hAnsi="Times New Roman" w:cs="Times New Roman"/>
          <w:b/>
          <w:sz w:val="24"/>
          <w:szCs w:val="24"/>
          <w:lang w:val="en-US"/>
        </w:rPr>
        <w:t>5</w:t>
      </w:r>
    </w:p>
    <w:p w:rsidR="00756DCF" w:rsidRDefault="00756DCF" w:rsidP="00756DCF">
      <w:pPr>
        <w:spacing w:after="0" w:line="480" w:lineRule="auto"/>
        <w:ind w:left="1170"/>
        <w:contextualSpacing/>
        <w:jc w:val="center"/>
        <w:rPr>
          <w:rFonts w:ascii="Times New Roman" w:hAnsi="Times New Roman" w:cs="Times New Roman"/>
          <w:b/>
          <w:sz w:val="24"/>
          <w:szCs w:val="24"/>
          <w:lang w:val="en-US"/>
        </w:rPr>
      </w:pPr>
      <w:r w:rsidRPr="00756DCF">
        <w:rPr>
          <w:rFonts w:ascii="Times New Roman" w:hAnsi="Times New Roman" w:cs="Times New Roman"/>
          <w:b/>
          <w:sz w:val="24"/>
          <w:szCs w:val="24"/>
          <w:lang w:val="en-US"/>
        </w:rPr>
        <w:t>Hasil Uji Normalitas</w:t>
      </w:r>
    </w:p>
    <w:tbl>
      <w:tblPr>
        <w:tblStyle w:val="PlainTable21"/>
        <w:tblW w:w="7088" w:type="dxa"/>
        <w:tblInd w:w="11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68"/>
        <w:gridCol w:w="1843"/>
        <w:gridCol w:w="1276"/>
        <w:gridCol w:w="1701"/>
      </w:tblGrid>
      <w:tr w:rsidR="0044307E" w:rsidRPr="00F437B1" w:rsidTr="00D2316A">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right w:val="nil"/>
            </w:tcBorders>
            <w:noWrap/>
          </w:tcPr>
          <w:p w:rsidR="0044307E" w:rsidRPr="00F437B1" w:rsidRDefault="0044307E" w:rsidP="00975E24">
            <w:pPr>
              <w:ind w:left="283"/>
              <w:jc w:val="both"/>
              <w:rPr>
                <w:rFonts w:ascii="Times New Roman" w:hAnsi="Times New Roman" w:cs="Times New Roman"/>
                <w:sz w:val="24"/>
                <w:szCs w:val="24"/>
                <w:lang w:eastAsia="id-ID"/>
              </w:rPr>
            </w:pPr>
          </w:p>
        </w:tc>
        <w:tc>
          <w:tcPr>
            <w:tcW w:w="1843" w:type="dxa"/>
            <w:tcBorders>
              <w:left w:val="nil"/>
              <w:bottom w:val="none" w:sz="0" w:space="0" w:color="auto"/>
              <w:right w:val="nil"/>
            </w:tcBorders>
            <w:noWrap/>
          </w:tcPr>
          <w:p w:rsidR="0044307E" w:rsidRPr="00F437B1" w:rsidRDefault="0044307E" w:rsidP="00975E24">
            <w:pPr>
              <w:ind w:left="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id-ID"/>
              </w:rPr>
            </w:pPr>
            <w:r w:rsidRPr="00F437B1">
              <w:rPr>
                <w:rFonts w:ascii="Times New Roman" w:hAnsi="Times New Roman" w:cs="Times New Roman"/>
                <w:b w:val="0"/>
                <w:sz w:val="24"/>
                <w:szCs w:val="24"/>
                <w:lang w:eastAsia="id-ID"/>
              </w:rPr>
              <w:t>Kolmogorov-</w:t>
            </w:r>
          </w:p>
          <w:p w:rsidR="0044307E" w:rsidRPr="00F437B1" w:rsidRDefault="0044307E" w:rsidP="00975E24">
            <w:pPr>
              <w:ind w:left="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id-ID"/>
              </w:rPr>
            </w:pPr>
            <w:r w:rsidRPr="00F437B1">
              <w:rPr>
                <w:rFonts w:ascii="Times New Roman" w:hAnsi="Times New Roman" w:cs="Times New Roman"/>
                <w:b w:val="0"/>
                <w:sz w:val="24"/>
                <w:szCs w:val="24"/>
                <w:lang w:eastAsia="id-ID"/>
              </w:rPr>
              <w:t>Smirnov</w:t>
            </w:r>
          </w:p>
        </w:tc>
        <w:tc>
          <w:tcPr>
            <w:tcW w:w="1276" w:type="dxa"/>
            <w:tcBorders>
              <w:left w:val="nil"/>
              <w:bottom w:val="none" w:sz="0" w:space="0" w:color="auto"/>
              <w:right w:val="nil"/>
            </w:tcBorders>
            <w:noWrap/>
          </w:tcPr>
          <w:p w:rsidR="0044307E" w:rsidRPr="00F437B1" w:rsidRDefault="0044307E" w:rsidP="00975E24">
            <w:pPr>
              <w:ind w:left="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id-ID"/>
              </w:rPr>
            </w:pPr>
            <w:r w:rsidRPr="00F437B1">
              <w:rPr>
                <w:rFonts w:ascii="Times New Roman" w:hAnsi="Times New Roman" w:cs="Times New Roman"/>
                <w:b w:val="0"/>
                <w:sz w:val="24"/>
                <w:szCs w:val="24"/>
                <w:lang w:eastAsia="id-ID"/>
              </w:rPr>
              <w:t>Asymp. Sig.</w:t>
            </w:r>
          </w:p>
        </w:tc>
        <w:tc>
          <w:tcPr>
            <w:tcW w:w="1701" w:type="dxa"/>
            <w:tcBorders>
              <w:left w:val="nil"/>
              <w:bottom w:val="none" w:sz="0" w:space="0" w:color="auto"/>
            </w:tcBorders>
            <w:noWrap/>
          </w:tcPr>
          <w:p w:rsidR="0044307E" w:rsidRPr="00F437B1" w:rsidRDefault="0044307E" w:rsidP="00975E24">
            <w:pPr>
              <w:ind w:left="17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id-ID"/>
              </w:rPr>
            </w:pPr>
            <w:r w:rsidRPr="00F437B1">
              <w:rPr>
                <w:rFonts w:ascii="Times New Roman" w:hAnsi="Times New Roman" w:cs="Times New Roman"/>
                <w:b w:val="0"/>
                <w:sz w:val="24"/>
                <w:szCs w:val="24"/>
                <w:lang w:eastAsia="id-ID"/>
              </w:rPr>
              <w:t>Keterangan</w:t>
            </w:r>
          </w:p>
        </w:tc>
      </w:tr>
      <w:tr w:rsidR="0044307E" w:rsidRPr="00F437B1" w:rsidTr="00477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tcPr>
          <w:p w:rsidR="0044307E" w:rsidRPr="00F437B1" w:rsidRDefault="0044307E" w:rsidP="00975E24">
            <w:pPr>
              <w:ind w:left="283"/>
              <w:jc w:val="both"/>
              <w:rPr>
                <w:rFonts w:ascii="Times New Roman" w:hAnsi="Times New Roman" w:cs="Times New Roman"/>
                <w:sz w:val="24"/>
                <w:szCs w:val="24"/>
                <w:lang w:eastAsia="id-ID"/>
              </w:rPr>
            </w:pPr>
            <w:r w:rsidRPr="00F437B1">
              <w:rPr>
                <w:rFonts w:ascii="Times New Roman" w:hAnsi="Times New Roman" w:cs="Times New Roman"/>
                <w:sz w:val="24"/>
                <w:szCs w:val="24"/>
                <w:lang w:eastAsia="id-ID"/>
              </w:rPr>
              <w:t>Unstandardized Residual</w:t>
            </w:r>
          </w:p>
        </w:tc>
        <w:tc>
          <w:tcPr>
            <w:tcW w:w="1843" w:type="dxa"/>
            <w:tcBorders>
              <w:top w:val="none" w:sz="0" w:space="0" w:color="auto"/>
              <w:bottom w:val="none" w:sz="0" w:space="0" w:color="auto"/>
            </w:tcBorders>
            <w:noWrap/>
          </w:tcPr>
          <w:p w:rsidR="0044307E" w:rsidRPr="00F437B1" w:rsidRDefault="0044307E" w:rsidP="00975E24">
            <w:pPr>
              <w:ind w:left="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id-ID"/>
              </w:rPr>
            </w:pPr>
            <w:r w:rsidRPr="00F437B1">
              <w:rPr>
                <w:rFonts w:ascii="Times New Roman" w:hAnsi="Times New Roman" w:cs="Times New Roman"/>
                <w:sz w:val="24"/>
                <w:szCs w:val="24"/>
                <w:lang w:eastAsia="id-ID"/>
              </w:rPr>
              <w:t>0,05</w:t>
            </w:r>
          </w:p>
        </w:tc>
        <w:tc>
          <w:tcPr>
            <w:tcW w:w="1276" w:type="dxa"/>
            <w:tcBorders>
              <w:top w:val="none" w:sz="0" w:space="0" w:color="auto"/>
              <w:bottom w:val="none" w:sz="0" w:space="0" w:color="auto"/>
            </w:tcBorders>
            <w:noWrap/>
          </w:tcPr>
          <w:p w:rsidR="0044307E" w:rsidRPr="00F437B1" w:rsidRDefault="00D56083" w:rsidP="00975E24">
            <w:pPr>
              <w:ind w:left="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id-ID"/>
              </w:rPr>
            </w:pPr>
            <w:r>
              <w:rPr>
                <w:rFonts w:ascii="Times New Roman" w:hAnsi="Times New Roman" w:cs="Times New Roman"/>
                <w:sz w:val="24"/>
                <w:szCs w:val="24"/>
                <w:lang w:eastAsia="id-ID"/>
              </w:rPr>
              <w:t>0,058</w:t>
            </w:r>
          </w:p>
        </w:tc>
        <w:tc>
          <w:tcPr>
            <w:tcW w:w="1701" w:type="dxa"/>
            <w:tcBorders>
              <w:top w:val="none" w:sz="0" w:space="0" w:color="auto"/>
              <w:bottom w:val="none" w:sz="0" w:space="0" w:color="auto"/>
            </w:tcBorders>
            <w:noWrap/>
          </w:tcPr>
          <w:p w:rsidR="0044307E" w:rsidRPr="00F437B1" w:rsidRDefault="0044307E" w:rsidP="00975E24">
            <w:pPr>
              <w:ind w:left="17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id-ID"/>
              </w:rPr>
            </w:pPr>
            <w:r>
              <w:rPr>
                <w:rFonts w:ascii="Times New Roman" w:hAnsi="Times New Roman" w:cs="Times New Roman"/>
                <w:sz w:val="24"/>
                <w:szCs w:val="24"/>
                <w:lang w:eastAsia="id-ID"/>
              </w:rPr>
              <w:t>B</w:t>
            </w:r>
            <w:r w:rsidRPr="00F437B1">
              <w:rPr>
                <w:rFonts w:ascii="Times New Roman" w:hAnsi="Times New Roman" w:cs="Times New Roman"/>
                <w:sz w:val="24"/>
                <w:szCs w:val="24"/>
                <w:lang w:eastAsia="id-ID"/>
              </w:rPr>
              <w:t>erdistribusi Normal</w:t>
            </w:r>
          </w:p>
        </w:tc>
      </w:tr>
    </w:tbl>
    <w:p w:rsidR="00747573" w:rsidRDefault="00545064" w:rsidP="00747573">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Sumber : Lampiran 3</w:t>
      </w:r>
    </w:p>
    <w:p w:rsidR="006E063C" w:rsidRPr="00EA297E" w:rsidRDefault="00B04CED" w:rsidP="00A91CD1">
      <w:pPr>
        <w:pStyle w:val="ListParagraph"/>
        <w:spacing w:line="480" w:lineRule="auto"/>
        <w:ind w:left="1276" w:firstLine="426"/>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00510846">
        <w:rPr>
          <w:rFonts w:ascii="Times New Roman" w:hAnsi="Times New Roman" w:cs="Times New Roman"/>
          <w:sz w:val="24"/>
          <w:szCs w:val="24"/>
          <w:lang w:val="en-US"/>
        </w:rPr>
        <w:t xml:space="preserve">abel </w:t>
      </w:r>
      <w:r w:rsidR="006E063C" w:rsidRPr="006E063C">
        <w:rPr>
          <w:rFonts w:ascii="Times New Roman" w:hAnsi="Times New Roman" w:cs="Times New Roman"/>
          <w:sz w:val="24"/>
          <w:szCs w:val="24"/>
          <w:lang w:val="en-US"/>
        </w:rPr>
        <w:t>hasil uji normalitas</w:t>
      </w:r>
      <w:r w:rsidR="00510846" w:rsidRPr="00510846">
        <w:rPr>
          <w:rFonts w:ascii="Times New Roman" w:hAnsi="Times New Roman" w:cs="Times New Roman"/>
          <w:sz w:val="24"/>
          <w:szCs w:val="24"/>
          <w:lang w:val="en-US"/>
        </w:rPr>
        <w:t xml:space="preserve"> </w:t>
      </w:r>
      <w:r w:rsidR="00510846" w:rsidRPr="006E063C">
        <w:rPr>
          <w:rFonts w:ascii="Times New Roman" w:hAnsi="Times New Roman" w:cs="Times New Roman"/>
          <w:sz w:val="24"/>
          <w:szCs w:val="24"/>
          <w:lang w:val="en-US"/>
        </w:rPr>
        <w:t>di atas</w:t>
      </w:r>
      <w:r>
        <w:rPr>
          <w:rFonts w:ascii="Times New Roman" w:hAnsi="Times New Roman" w:cs="Times New Roman"/>
          <w:sz w:val="24"/>
          <w:szCs w:val="24"/>
        </w:rPr>
        <w:t>,</w:t>
      </w:r>
      <w:r w:rsidR="00510846" w:rsidRPr="006E063C">
        <w:rPr>
          <w:rFonts w:ascii="Times New Roman" w:hAnsi="Times New Roman" w:cs="Times New Roman"/>
          <w:sz w:val="24"/>
          <w:szCs w:val="24"/>
          <w:lang w:val="en-US"/>
        </w:rPr>
        <w:t xml:space="preserve"> menunjukkan</w:t>
      </w:r>
      <w:r w:rsidR="006E063C" w:rsidRPr="006E063C">
        <w:rPr>
          <w:rFonts w:ascii="Times New Roman" w:hAnsi="Times New Roman" w:cs="Times New Roman"/>
          <w:sz w:val="24"/>
          <w:szCs w:val="24"/>
          <w:lang w:val="en-US"/>
        </w:rPr>
        <w:t xml:space="preserve"> nilai signifikansi (</w:t>
      </w:r>
      <w:r w:rsidR="006E063C" w:rsidRPr="00A91CD1">
        <w:rPr>
          <w:rFonts w:ascii="Times New Roman" w:hAnsi="Times New Roman" w:cs="Times New Roman"/>
          <w:i/>
          <w:sz w:val="24"/>
          <w:szCs w:val="24"/>
          <w:lang w:val="en-US"/>
        </w:rPr>
        <w:t>A</w:t>
      </w:r>
      <w:r w:rsidR="00A91CD1" w:rsidRPr="00A91CD1">
        <w:rPr>
          <w:rFonts w:ascii="Times New Roman" w:hAnsi="Times New Roman" w:cs="Times New Roman"/>
          <w:i/>
          <w:sz w:val="24"/>
          <w:szCs w:val="24"/>
          <w:lang w:val="en-US"/>
        </w:rPr>
        <w:t>symp Sig-2 tailed</w:t>
      </w:r>
      <w:r w:rsidR="00D56083">
        <w:rPr>
          <w:rFonts w:ascii="Times New Roman" w:hAnsi="Times New Roman" w:cs="Times New Roman"/>
          <w:sz w:val="24"/>
          <w:szCs w:val="24"/>
          <w:lang w:val="en-US"/>
        </w:rPr>
        <w:t>) sebesar 0,058</w:t>
      </w:r>
      <w:r w:rsidR="006E063C" w:rsidRPr="006E063C">
        <w:rPr>
          <w:rFonts w:ascii="Times New Roman" w:hAnsi="Times New Roman" w:cs="Times New Roman"/>
          <w:sz w:val="24"/>
          <w:szCs w:val="24"/>
          <w:lang w:val="en-US"/>
        </w:rPr>
        <w:t xml:space="preserve"> &gt; 0,05. Sehingga dapat </w:t>
      </w:r>
      <w:r w:rsidR="006E063C" w:rsidRPr="006E063C">
        <w:rPr>
          <w:rFonts w:ascii="Times New Roman" w:hAnsi="Times New Roman" w:cs="Times New Roman"/>
          <w:sz w:val="24"/>
          <w:szCs w:val="24"/>
          <w:lang w:val="en-US"/>
        </w:rPr>
        <w:lastRenderedPageBreak/>
        <w:t xml:space="preserve">dikatakan bahwa nilai residual </w:t>
      </w:r>
      <w:r w:rsidR="00782051">
        <w:rPr>
          <w:rFonts w:ascii="Times New Roman" w:hAnsi="Times New Roman" w:cs="Times New Roman"/>
          <w:sz w:val="24"/>
          <w:szCs w:val="24"/>
        </w:rPr>
        <w:t xml:space="preserve">pada model regresi </w:t>
      </w:r>
      <w:r w:rsidR="006E063C" w:rsidRPr="006E063C">
        <w:rPr>
          <w:rFonts w:ascii="Times New Roman" w:hAnsi="Times New Roman" w:cs="Times New Roman"/>
          <w:sz w:val="24"/>
          <w:szCs w:val="24"/>
          <w:lang w:val="en-US"/>
        </w:rPr>
        <w:t>terdistribusi secara normal.</w:t>
      </w:r>
    </w:p>
    <w:p w:rsidR="008C741B" w:rsidRDefault="008C741B" w:rsidP="00D80D0B">
      <w:pPr>
        <w:pStyle w:val="ListParagraph"/>
        <w:numPr>
          <w:ilvl w:val="4"/>
          <w:numId w:val="42"/>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Uji Heteroskedastisitas</w:t>
      </w:r>
      <w:r w:rsidR="00121F73">
        <w:rPr>
          <w:rFonts w:ascii="Times New Roman" w:hAnsi="Times New Roman" w:cs="Times New Roman"/>
          <w:b/>
          <w:sz w:val="24"/>
          <w:szCs w:val="24"/>
        </w:rPr>
        <w:t>.</w:t>
      </w:r>
    </w:p>
    <w:p w:rsidR="00A91CD1" w:rsidRDefault="00A91CD1" w:rsidP="006E20CA">
      <w:pPr>
        <w:pStyle w:val="ListParagraph"/>
        <w:spacing w:after="0" w:line="480" w:lineRule="auto"/>
        <w:ind w:left="1276" w:firstLine="425"/>
        <w:jc w:val="both"/>
        <w:rPr>
          <w:rFonts w:ascii="Times New Roman" w:hAnsi="Times New Roman" w:cs="Times New Roman"/>
          <w:sz w:val="24"/>
          <w:szCs w:val="24"/>
        </w:rPr>
      </w:pPr>
      <w:r w:rsidRPr="00A91CD1">
        <w:rPr>
          <w:rFonts w:ascii="Times New Roman" w:hAnsi="Times New Roman" w:cs="Times New Roman"/>
          <w:sz w:val="24"/>
          <w:szCs w:val="24"/>
        </w:rPr>
        <w:t xml:space="preserve">Menurut Ghozali (2016 : 134) uji ini dilakukuan untuk mengetahui </w:t>
      </w:r>
      <w:r>
        <w:rPr>
          <w:rFonts w:ascii="Times New Roman" w:hAnsi="Times New Roman" w:cs="Times New Roman"/>
          <w:sz w:val="24"/>
          <w:szCs w:val="24"/>
        </w:rPr>
        <w:t>ada atau tidaknya ke</w:t>
      </w:r>
      <w:r w:rsidRPr="00A91CD1">
        <w:rPr>
          <w:rFonts w:ascii="Times New Roman" w:hAnsi="Times New Roman" w:cs="Times New Roman"/>
          <w:sz w:val="24"/>
          <w:szCs w:val="24"/>
        </w:rPr>
        <w:t xml:space="preserve">samaan </w:t>
      </w:r>
      <w:r w:rsidRPr="00A91CD1">
        <w:rPr>
          <w:rFonts w:ascii="Times New Roman" w:hAnsi="Times New Roman" w:cs="Times New Roman"/>
          <w:i/>
          <w:sz w:val="24"/>
          <w:szCs w:val="24"/>
        </w:rPr>
        <w:t>variance</w:t>
      </w:r>
      <w:r w:rsidRPr="00A91CD1">
        <w:rPr>
          <w:rFonts w:ascii="Times New Roman" w:hAnsi="Times New Roman" w:cs="Times New Roman"/>
          <w:sz w:val="24"/>
          <w:szCs w:val="24"/>
        </w:rPr>
        <w:t xml:space="preserve"> dari residual satu pengamatan ke pengamatan yang lain. Model yang baik seharusnya tidak terjadi heteroskedastisitas, yaitu </w:t>
      </w:r>
      <w:r w:rsidRPr="00A91CD1">
        <w:rPr>
          <w:rFonts w:ascii="Times New Roman" w:hAnsi="Times New Roman" w:cs="Times New Roman"/>
          <w:i/>
          <w:sz w:val="24"/>
          <w:szCs w:val="24"/>
        </w:rPr>
        <w:t>variance</w:t>
      </w:r>
      <w:r w:rsidRPr="00A91CD1">
        <w:rPr>
          <w:rFonts w:ascii="Times New Roman" w:hAnsi="Times New Roman" w:cs="Times New Roman"/>
          <w:sz w:val="24"/>
          <w:szCs w:val="24"/>
        </w:rPr>
        <w:t xml:space="preserve"> dari residual satu pengamatan ke pengamatan yang lain berbeda. Apabila koefisien si</w:t>
      </w:r>
      <w:r>
        <w:rPr>
          <w:rFonts w:ascii="Times New Roman" w:hAnsi="Times New Roman" w:cs="Times New Roman"/>
          <w:sz w:val="24"/>
          <w:szCs w:val="24"/>
        </w:rPr>
        <w:t>gnifikansi atau Sig &gt; 0,05</w:t>
      </w:r>
      <w:r w:rsidRPr="00A91CD1">
        <w:rPr>
          <w:rFonts w:ascii="Times New Roman" w:hAnsi="Times New Roman" w:cs="Times New Roman"/>
          <w:sz w:val="24"/>
          <w:szCs w:val="24"/>
        </w:rPr>
        <w:t>, maka dapat dikatakan tidak terjadi gejala heteroskedastisitas.</w:t>
      </w:r>
    </w:p>
    <w:p w:rsidR="0095451F" w:rsidRPr="0095451F" w:rsidRDefault="0095451F" w:rsidP="006E20CA">
      <w:pPr>
        <w:spacing w:after="0" w:line="240" w:lineRule="auto"/>
        <w:ind w:firstLine="720"/>
        <w:contextualSpacing/>
        <w:jc w:val="center"/>
        <w:rPr>
          <w:rFonts w:ascii="Times New Roman" w:hAnsi="Times New Roman" w:cs="Times New Roman"/>
          <w:b/>
          <w:sz w:val="24"/>
          <w:szCs w:val="24"/>
          <w:lang w:val="en-US"/>
        </w:rPr>
      </w:pPr>
      <w:r w:rsidRPr="0095451F">
        <w:rPr>
          <w:rFonts w:ascii="Times New Roman" w:hAnsi="Times New Roman" w:cs="Times New Roman"/>
          <w:b/>
          <w:sz w:val="24"/>
          <w:szCs w:val="24"/>
          <w:lang w:val="en-US"/>
        </w:rPr>
        <w:t>Tabel 4.</w:t>
      </w:r>
      <w:r>
        <w:rPr>
          <w:rFonts w:ascii="Times New Roman" w:hAnsi="Times New Roman" w:cs="Times New Roman"/>
          <w:b/>
          <w:sz w:val="24"/>
          <w:szCs w:val="24"/>
          <w:lang w:val="en-US"/>
        </w:rPr>
        <w:t>6</w:t>
      </w:r>
    </w:p>
    <w:p w:rsidR="0095451F" w:rsidRPr="0095451F" w:rsidRDefault="0095451F" w:rsidP="0095451F">
      <w:pPr>
        <w:spacing w:after="0" w:line="480" w:lineRule="auto"/>
        <w:ind w:firstLine="720"/>
        <w:contextualSpacing/>
        <w:jc w:val="center"/>
        <w:rPr>
          <w:rFonts w:ascii="Times New Roman" w:hAnsi="Times New Roman" w:cs="Times New Roman"/>
          <w:b/>
          <w:sz w:val="24"/>
          <w:szCs w:val="24"/>
          <w:lang w:val="en-US"/>
        </w:rPr>
      </w:pPr>
      <w:r>
        <w:rPr>
          <w:rFonts w:ascii="Times New Roman" w:hAnsi="Times New Roman" w:cs="Times New Roman"/>
          <w:b/>
          <w:sz w:val="24"/>
          <w:szCs w:val="24"/>
        </w:rPr>
        <w:t xml:space="preserve">Hasil </w:t>
      </w:r>
      <w:r w:rsidRPr="0095451F">
        <w:rPr>
          <w:rFonts w:ascii="Times New Roman" w:hAnsi="Times New Roman" w:cs="Times New Roman"/>
          <w:b/>
          <w:sz w:val="24"/>
          <w:szCs w:val="24"/>
          <w:lang w:val="en-US"/>
        </w:rPr>
        <w:t>Uji Heteroskedastisitas</w:t>
      </w:r>
    </w:p>
    <w:tbl>
      <w:tblPr>
        <w:tblStyle w:val="PlainTable21"/>
        <w:tblW w:w="6786" w:type="dxa"/>
        <w:tblInd w:w="1276" w:type="dxa"/>
        <w:tblLayout w:type="fixed"/>
        <w:tblLook w:val="04A0" w:firstRow="1" w:lastRow="0" w:firstColumn="1" w:lastColumn="0" w:noHBand="0" w:noVBand="1"/>
      </w:tblPr>
      <w:tblGrid>
        <w:gridCol w:w="1773"/>
        <w:gridCol w:w="1279"/>
        <w:gridCol w:w="3734"/>
      </w:tblGrid>
      <w:tr w:rsidR="0095451F" w:rsidRPr="0095451F" w:rsidTr="00D2316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773" w:type="dxa"/>
            <w:tcBorders>
              <w:top w:val="single" w:sz="4" w:space="0" w:color="auto"/>
              <w:bottom w:val="single" w:sz="4" w:space="0" w:color="auto"/>
              <w:right w:val="nil"/>
            </w:tcBorders>
          </w:tcPr>
          <w:p w:rsidR="0095451F" w:rsidRPr="0095451F" w:rsidRDefault="0095451F" w:rsidP="0072233B">
            <w:pPr>
              <w:spacing w:line="276" w:lineRule="auto"/>
              <w:jc w:val="center"/>
              <w:rPr>
                <w:rFonts w:ascii="Times New Roman" w:hAnsi="Times New Roman" w:cs="Times New Roman"/>
                <w:sz w:val="24"/>
                <w:szCs w:val="24"/>
              </w:rPr>
            </w:pPr>
            <w:r w:rsidRPr="0095451F">
              <w:rPr>
                <w:rFonts w:ascii="Times New Roman" w:hAnsi="Times New Roman" w:cs="Times New Roman"/>
                <w:sz w:val="24"/>
                <w:szCs w:val="24"/>
              </w:rPr>
              <w:t>Variabel</w:t>
            </w:r>
          </w:p>
        </w:tc>
        <w:tc>
          <w:tcPr>
            <w:tcW w:w="1279" w:type="dxa"/>
            <w:tcBorders>
              <w:top w:val="single" w:sz="4" w:space="0" w:color="auto"/>
              <w:left w:val="nil"/>
              <w:bottom w:val="single" w:sz="4" w:space="0" w:color="auto"/>
              <w:right w:val="nil"/>
            </w:tcBorders>
          </w:tcPr>
          <w:p w:rsidR="0095451F" w:rsidRPr="0095451F" w:rsidRDefault="0095451F" w:rsidP="0072233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95451F">
              <w:rPr>
                <w:rFonts w:ascii="Times New Roman" w:hAnsi="Times New Roman" w:cs="Times New Roman"/>
                <w:i/>
                <w:iCs/>
                <w:sz w:val="24"/>
                <w:szCs w:val="24"/>
              </w:rPr>
              <w:t>p-value</w:t>
            </w:r>
          </w:p>
        </w:tc>
        <w:tc>
          <w:tcPr>
            <w:tcW w:w="3734" w:type="dxa"/>
            <w:tcBorders>
              <w:top w:val="single" w:sz="4" w:space="0" w:color="auto"/>
              <w:left w:val="nil"/>
              <w:bottom w:val="single" w:sz="4" w:space="0" w:color="auto"/>
            </w:tcBorders>
          </w:tcPr>
          <w:p w:rsidR="0095451F" w:rsidRPr="0095451F" w:rsidRDefault="0095451F" w:rsidP="0072233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451F">
              <w:rPr>
                <w:rFonts w:ascii="Times New Roman" w:hAnsi="Times New Roman" w:cs="Times New Roman"/>
                <w:sz w:val="24"/>
                <w:szCs w:val="24"/>
              </w:rPr>
              <w:t>Keterangan</w:t>
            </w:r>
          </w:p>
        </w:tc>
      </w:tr>
      <w:tr w:rsidR="0095451F" w:rsidRPr="0095451F" w:rsidTr="004779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73" w:type="dxa"/>
            <w:tcBorders>
              <w:top w:val="single" w:sz="4" w:space="0" w:color="auto"/>
              <w:bottom w:val="nil"/>
            </w:tcBorders>
          </w:tcPr>
          <w:p w:rsidR="0095451F" w:rsidRPr="0095451F" w:rsidRDefault="0095451F" w:rsidP="0072233B">
            <w:pPr>
              <w:spacing w:line="276" w:lineRule="auto"/>
              <w:jc w:val="center"/>
              <w:rPr>
                <w:rFonts w:ascii="Times New Roman" w:hAnsi="Times New Roman" w:cs="Times New Roman"/>
                <w:b w:val="0"/>
                <w:sz w:val="24"/>
                <w:szCs w:val="24"/>
                <w:lang w:val="en-US"/>
              </w:rPr>
            </w:pPr>
            <w:r w:rsidRPr="0095451F">
              <w:rPr>
                <w:rFonts w:ascii="Times New Roman" w:hAnsi="Times New Roman" w:cs="Times New Roman"/>
                <w:b w:val="0"/>
                <w:sz w:val="24"/>
                <w:szCs w:val="24"/>
                <w:lang w:val="en-US"/>
              </w:rPr>
              <w:t>CCC</w:t>
            </w:r>
          </w:p>
        </w:tc>
        <w:tc>
          <w:tcPr>
            <w:tcW w:w="1279" w:type="dxa"/>
            <w:tcBorders>
              <w:top w:val="single" w:sz="4" w:space="0" w:color="auto"/>
              <w:bottom w:val="nil"/>
            </w:tcBorders>
          </w:tcPr>
          <w:p w:rsidR="0095451F" w:rsidRPr="0095451F" w:rsidRDefault="00510846" w:rsidP="007223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0,148</w:t>
            </w:r>
          </w:p>
        </w:tc>
        <w:tc>
          <w:tcPr>
            <w:tcW w:w="3734" w:type="dxa"/>
            <w:tcBorders>
              <w:top w:val="single" w:sz="4" w:space="0" w:color="auto"/>
              <w:bottom w:val="nil"/>
            </w:tcBorders>
          </w:tcPr>
          <w:p w:rsidR="0095451F" w:rsidRPr="0095451F" w:rsidRDefault="0095451F" w:rsidP="007223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5451F">
              <w:rPr>
                <w:rFonts w:ascii="Times New Roman" w:hAnsi="Times New Roman" w:cs="Times New Roman"/>
                <w:bCs/>
                <w:sz w:val="24"/>
                <w:szCs w:val="24"/>
                <w:lang w:val="en-US"/>
              </w:rPr>
              <w:t xml:space="preserve">Tidak </w:t>
            </w:r>
            <w:r w:rsidRPr="0095451F">
              <w:rPr>
                <w:rFonts w:ascii="Times New Roman" w:hAnsi="Times New Roman" w:cs="Times New Roman"/>
                <w:bCs/>
                <w:sz w:val="24"/>
                <w:szCs w:val="24"/>
              </w:rPr>
              <w:t>Terjadi Heteroskedastisitas</w:t>
            </w:r>
          </w:p>
        </w:tc>
      </w:tr>
      <w:tr w:rsidR="0095451F" w:rsidRPr="0095451F" w:rsidTr="004779A6">
        <w:trPr>
          <w:trHeight w:val="432"/>
        </w:trPr>
        <w:tc>
          <w:tcPr>
            <w:cnfStyle w:val="001000000000" w:firstRow="0" w:lastRow="0" w:firstColumn="1" w:lastColumn="0" w:oddVBand="0" w:evenVBand="0" w:oddHBand="0" w:evenHBand="0" w:firstRowFirstColumn="0" w:firstRowLastColumn="0" w:lastRowFirstColumn="0" w:lastRowLastColumn="0"/>
            <w:tcW w:w="1773" w:type="dxa"/>
            <w:tcBorders>
              <w:top w:val="nil"/>
              <w:bottom w:val="nil"/>
            </w:tcBorders>
          </w:tcPr>
          <w:p w:rsidR="0095451F" w:rsidRPr="006A0033" w:rsidRDefault="006A0033" w:rsidP="0072233B">
            <w:pPr>
              <w:spacing w:line="276" w:lineRule="auto"/>
              <w:jc w:val="center"/>
              <w:rPr>
                <w:rFonts w:ascii="Times New Roman" w:hAnsi="Times New Roman" w:cs="Times New Roman"/>
                <w:b w:val="0"/>
                <w:sz w:val="24"/>
                <w:szCs w:val="24"/>
              </w:rPr>
            </w:pPr>
            <w:r>
              <w:rPr>
                <w:rFonts w:ascii="Times New Roman" w:hAnsi="Times New Roman" w:cs="Times New Roman"/>
                <w:b w:val="0"/>
                <w:sz w:val="24"/>
                <w:szCs w:val="24"/>
              </w:rPr>
              <w:t>DK</w:t>
            </w:r>
          </w:p>
        </w:tc>
        <w:tc>
          <w:tcPr>
            <w:tcW w:w="1279" w:type="dxa"/>
            <w:tcBorders>
              <w:top w:val="nil"/>
              <w:bottom w:val="nil"/>
            </w:tcBorders>
          </w:tcPr>
          <w:p w:rsidR="0095451F" w:rsidRPr="0095451F" w:rsidRDefault="00510846" w:rsidP="007223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0,468</w:t>
            </w:r>
          </w:p>
        </w:tc>
        <w:tc>
          <w:tcPr>
            <w:tcW w:w="3734" w:type="dxa"/>
            <w:tcBorders>
              <w:top w:val="nil"/>
              <w:bottom w:val="nil"/>
            </w:tcBorders>
          </w:tcPr>
          <w:p w:rsidR="0095451F" w:rsidRPr="0095451F" w:rsidRDefault="0095451F" w:rsidP="007223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5451F">
              <w:rPr>
                <w:rFonts w:ascii="Times New Roman" w:hAnsi="Times New Roman" w:cs="Times New Roman"/>
                <w:bCs/>
                <w:sz w:val="24"/>
                <w:szCs w:val="24"/>
              </w:rPr>
              <w:t>Tidak Terjadi Heteroskedastisitas</w:t>
            </w:r>
          </w:p>
        </w:tc>
      </w:tr>
      <w:tr w:rsidR="0095451F" w:rsidRPr="0095451F" w:rsidTr="004779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73" w:type="dxa"/>
            <w:tcBorders>
              <w:top w:val="nil"/>
              <w:bottom w:val="nil"/>
            </w:tcBorders>
          </w:tcPr>
          <w:p w:rsidR="0095451F" w:rsidRPr="0095451F" w:rsidRDefault="006A0033" w:rsidP="0072233B">
            <w:pPr>
              <w:spacing w:line="276" w:lineRule="auto"/>
              <w:jc w:val="center"/>
              <w:rPr>
                <w:rFonts w:ascii="Times New Roman" w:hAnsi="Times New Roman" w:cs="Times New Roman"/>
                <w:b w:val="0"/>
                <w:sz w:val="24"/>
                <w:szCs w:val="24"/>
              </w:rPr>
            </w:pPr>
            <w:r>
              <w:rPr>
                <w:rFonts w:ascii="Times New Roman" w:hAnsi="Times New Roman" w:cs="Times New Roman"/>
                <w:b w:val="0"/>
                <w:sz w:val="24"/>
                <w:szCs w:val="24"/>
              </w:rPr>
              <w:t>KA</w:t>
            </w:r>
          </w:p>
        </w:tc>
        <w:tc>
          <w:tcPr>
            <w:tcW w:w="1279" w:type="dxa"/>
            <w:tcBorders>
              <w:top w:val="nil"/>
              <w:bottom w:val="nil"/>
            </w:tcBorders>
          </w:tcPr>
          <w:p w:rsidR="0095451F" w:rsidRPr="0095451F" w:rsidRDefault="00510846" w:rsidP="007223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0,085</w:t>
            </w:r>
          </w:p>
        </w:tc>
        <w:tc>
          <w:tcPr>
            <w:tcW w:w="3734" w:type="dxa"/>
            <w:tcBorders>
              <w:top w:val="nil"/>
              <w:bottom w:val="nil"/>
            </w:tcBorders>
          </w:tcPr>
          <w:p w:rsidR="0095451F" w:rsidRPr="0095451F" w:rsidRDefault="0095451F" w:rsidP="007223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451F">
              <w:rPr>
                <w:rFonts w:ascii="Times New Roman" w:hAnsi="Times New Roman" w:cs="Times New Roman"/>
                <w:bCs/>
                <w:sz w:val="24"/>
                <w:szCs w:val="24"/>
              </w:rPr>
              <w:t>Tidak Terjadi Heteroskedastisitas</w:t>
            </w:r>
          </w:p>
        </w:tc>
      </w:tr>
      <w:tr w:rsidR="0095451F" w:rsidRPr="0095451F" w:rsidTr="004779A6">
        <w:trPr>
          <w:trHeight w:val="432"/>
        </w:trPr>
        <w:tc>
          <w:tcPr>
            <w:cnfStyle w:val="001000000000" w:firstRow="0" w:lastRow="0" w:firstColumn="1" w:lastColumn="0" w:oddVBand="0" w:evenVBand="0" w:oddHBand="0" w:evenHBand="0" w:firstRowFirstColumn="0" w:firstRowLastColumn="0" w:lastRowFirstColumn="0" w:lastRowLastColumn="0"/>
            <w:tcW w:w="1773" w:type="dxa"/>
            <w:tcBorders>
              <w:top w:val="nil"/>
              <w:bottom w:val="nil"/>
            </w:tcBorders>
          </w:tcPr>
          <w:p w:rsidR="0095451F" w:rsidRPr="0095451F" w:rsidRDefault="006A0033" w:rsidP="0072233B">
            <w:pPr>
              <w:spacing w:line="276" w:lineRule="auto"/>
              <w:jc w:val="center"/>
              <w:rPr>
                <w:rFonts w:ascii="Times New Roman" w:hAnsi="Times New Roman" w:cs="Times New Roman"/>
                <w:b w:val="0"/>
                <w:sz w:val="24"/>
                <w:szCs w:val="24"/>
              </w:rPr>
            </w:pPr>
            <w:r>
              <w:rPr>
                <w:rFonts w:ascii="Times New Roman" w:hAnsi="Times New Roman" w:cs="Times New Roman"/>
                <w:b w:val="0"/>
                <w:sz w:val="24"/>
                <w:szCs w:val="24"/>
              </w:rPr>
              <w:t>KI</w:t>
            </w:r>
          </w:p>
        </w:tc>
        <w:tc>
          <w:tcPr>
            <w:tcW w:w="1279" w:type="dxa"/>
            <w:tcBorders>
              <w:top w:val="nil"/>
              <w:bottom w:val="nil"/>
            </w:tcBorders>
          </w:tcPr>
          <w:p w:rsidR="0095451F" w:rsidRPr="0095451F" w:rsidRDefault="00510846" w:rsidP="007223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0,259</w:t>
            </w:r>
          </w:p>
        </w:tc>
        <w:tc>
          <w:tcPr>
            <w:tcW w:w="3734" w:type="dxa"/>
            <w:tcBorders>
              <w:top w:val="nil"/>
              <w:bottom w:val="nil"/>
            </w:tcBorders>
          </w:tcPr>
          <w:p w:rsidR="0095451F" w:rsidRPr="0095451F" w:rsidRDefault="0095451F" w:rsidP="007223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451F">
              <w:rPr>
                <w:rFonts w:ascii="Times New Roman" w:hAnsi="Times New Roman" w:cs="Times New Roman"/>
                <w:bCs/>
                <w:sz w:val="24"/>
                <w:szCs w:val="24"/>
              </w:rPr>
              <w:t>Tidak Terjadi Heteroskedastisitas</w:t>
            </w:r>
          </w:p>
        </w:tc>
      </w:tr>
      <w:tr w:rsidR="0095451F" w:rsidRPr="0095451F" w:rsidTr="004779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73" w:type="dxa"/>
            <w:tcBorders>
              <w:top w:val="nil"/>
              <w:bottom w:val="single" w:sz="4" w:space="0" w:color="auto"/>
            </w:tcBorders>
          </w:tcPr>
          <w:p w:rsidR="0095451F" w:rsidRPr="003767B4" w:rsidRDefault="006A0033" w:rsidP="0072233B">
            <w:pPr>
              <w:spacing w:line="276" w:lineRule="auto"/>
              <w:jc w:val="center"/>
              <w:rPr>
                <w:rFonts w:ascii="Times New Roman" w:hAnsi="Times New Roman" w:cs="Times New Roman"/>
                <w:b w:val="0"/>
                <w:sz w:val="24"/>
                <w:szCs w:val="24"/>
              </w:rPr>
            </w:pPr>
            <w:r>
              <w:rPr>
                <w:rFonts w:ascii="Times New Roman" w:hAnsi="Times New Roman" w:cs="Times New Roman"/>
                <w:b w:val="0"/>
                <w:sz w:val="24"/>
                <w:szCs w:val="24"/>
              </w:rPr>
              <w:t>SR</w:t>
            </w:r>
          </w:p>
        </w:tc>
        <w:tc>
          <w:tcPr>
            <w:tcW w:w="1279" w:type="dxa"/>
            <w:tcBorders>
              <w:top w:val="nil"/>
              <w:bottom w:val="single" w:sz="4" w:space="0" w:color="auto"/>
            </w:tcBorders>
          </w:tcPr>
          <w:p w:rsidR="0095451F" w:rsidRPr="00510846" w:rsidRDefault="00510846" w:rsidP="007223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0,507</w:t>
            </w:r>
          </w:p>
        </w:tc>
        <w:tc>
          <w:tcPr>
            <w:tcW w:w="3734" w:type="dxa"/>
            <w:tcBorders>
              <w:top w:val="nil"/>
              <w:bottom w:val="single" w:sz="4" w:space="0" w:color="auto"/>
            </w:tcBorders>
          </w:tcPr>
          <w:p w:rsidR="0095451F" w:rsidRPr="0095451F" w:rsidRDefault="003767B4" w:rsidP="007223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Tidak Terjadi Heteroskedastisitas</w:t>
            </w:r>
          </w:p>
        </w:tc>
      </w:tr>
    </w:tbl>
    <w:p w:rsidR="0095451F" w:rsidRDefault="00545064" w:rsidP="003767B4">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Sumber : Lampiran 4</w:t>
      </w:r>
    </w:p>
    <w:p w:rsidR="003767B4" w:rsidRPr="00A91CD1" w:rsidRDefault="00B04CED" w:rsidP="003767B4">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00510846">
        <w:rPr>
          <w:rFonts w:ascii="Times New Roman" w:hAnsi="Times New Roman" w:cs="Times New Roman"/>
          <w:sz w:val="24"/>
          <w:szCs w:val="24"/>
          <w:lang w:val="en-US"/>
        </w:rPr>
        <w:t>abel</w:t>
      </w:r>
      <w:r w:rsidR="003767B4" w:rsidRPr="006E063C">
        <w:rPr>
          <w:rFonts w:ascii="Times New Roman" w:hAnsi="Times New Roman" w:cs="Times New Roman"/>
          <w:sz w:val="24"/>
          <w:szCs w:val="24"/>
          <w:lang w:val="en-US"/>
        </w:rPr>
        <w:t xml:space="preserve"> </w:t>
      </w:r>
      <w:r w:rsidR="003767B4">
        <w:rPr>
          <w:rFonts w:ascii="Times New Roman" w:hAnsi="Times New Roman" w:cs="Times New Roman"/>
          <w:sz w:val="24"/>
          <w:szCs w:val="24"/>
          <w:lang w:val="en-US"/>
        </w:rPr>
        <w:t>hasil uji heteroskedastisitas</w:t>
      </w:r>
      <w:r w:rsidR="00510846">
        <w:rPr>
          <w:rFonts w:ascii="Times New Roman" w:hAnsi="Times New Roman" w:cs="Times New Roman"/>
          <w:sz w:val="24"/>
          <w:szCs w:val="24"/>
        </w:rPr>
        <w:t xml:space="preserve"> </w:t>
      </w:r>
      <w:r w:rsidR="00510846" w:rsidRPr="006E063C">
        <w:rPr>
          <w:rFonts w:ascii="Times New Roman" w:hAnsi="Times New Roman" w:cs="Times New Roman"/>
          <w:sz w:val="24"/>
          <w:szCs w:val="24"/>
          <w:lang w:val="en-US"/>
        </w:rPr>
        <w:t>di atas</w:t>
      </w:r>
      <w:r>
        <w:rPr>
          <w:rFonts w:ascii="Times New Roman" w:hAnsi="Times New Roman" w:cs="Times New Roman"/>
          <w:sz w:val="24"/>
          <w:szCs w:val="24"/>
        </w:rPr>
        <w:t>,</w:t>
      </w:r>
      <w:r w:rsidR="00510846" w:rsidRPr="006E063C">
        <w:rPr>
          <w:rFonts w:ascii="Times New Roman" w:hAnsi="Times New Roman" w:cs="Times New Roman"/>
          <w:sz w:val="24"/>
          <w:szCs w:val="24"/>
          <w:lang w:val="en-US"/>
        </w:rPr>
        <w:t xml:space="preserve"> </w:t>
      </w:r>
      <w:r w:rsidR="00510846">
        <w:rPr>
          <w:rFonts w:ascii="Times New Roman" w:hAnsi="Times New Roman" w:cs="Times New Roman"/>
          <w:sz w:val="24"/>
          <w:szCs w:val="24"/>
          <w:lang w:val="en-US"/>
        </w:rPr>
        <w:t xml:space="preserve">menunjukkan </w:t>
      </w:r>
      <w:r w:rsidR="003767B4">
        <w:rPr>
          <w:rFonts w:ascii="Times New Roman" w:hAnsi="Times New Roman" w:cs="Times New Roman"/>
          <w:sz w:val="24"/>
          <w:szCs w:val="24"/>
          <w:lang w:val="en-US"/>
        </w:rPr>
        <w:t xml:space="preserve">semua variabel </w:t>
      </w:r>
      <w:r w:rsidR="003767B4">
        <w:rPr>
          <w:rFonts w:ascii="Times New Roman" w:hAnsi="Times New Roman" w:cs="Times New Roman"/>
          <w:sz w:val="24"/>
          <w:szCs w:val="24"/>
        </w:rPr>
        <w:t>independen</w:t>
      </w:r>
      <w:r w:rsidR="003767B4" w:rsidRPr="006E063C">
        <w:rPr>
          <w:rFonts w:ascii="Times New Roman" w:hAnsi="Times New Roman" w:cs="Times New Roman"/>
          <w:sz w:val="24"/>
          <w:szCs w:val="24"/>
          <w:lang w:val="en-US"/>
        </w:rPr>
        <w:t xml:space="preserve"> </w:t>
      </w:r>
      <w:r w:rsidR="00510846">
        <w:rPr>
          <w:rFonts w:ascii="Times New Roman" w:hAnsi="Times New Roman" w:cs="Times New Roman"/>
          <w:sz w:val="24"/>
          <w:szCs w:val="24"/>
        </w:rPr>
        <w:t xml:space="preserve">: </w:t>
      </w:r>
      <w:r w:rsidR="00510846">
        <w:rPr>
          <w:rFonts w:ascii="Times New Roman" w:hAnsi="Times New Roman" w:cs="Times New Roman"/>
          <w:i/>
          <w:sz w:val="24"/>
          <w:szCs w:val="24"/>
        </w:rPr>
        <w:t>cash conversion cycle</w:t>
      </w:r>
      <w:r w:rsidR="00510846">
        <w:rPr>
          <w:rFonts w:ascii="Times New Roman" w:hAnsi="Times New Roman" w:cs="Times New Roman"/>
          <w:sz w:val="24"/>
          <w:szCs w:val="24"/>
        </w:rPr>
        <w:t xml:space="preserve">, dewan komisaris, komite audit, kepemilikan institusional dan pengungkapan </w:t>
      </w:r>
      <w:r w:rsidR="00510846">
        <w:rPr>
          <w:rFonts w:ascii="Times New Roman" w:hAnsi="Times New Roman" w:cs="Times New Roman"/>
          <w:i/>
          <w:sz w:val="24"/>
          <w:szCs w:val="24"/>
        </w:rPr>
        <w:t>sustainability report</w:t>
      </w:r>
      <w:r w:rsidR="00510846">
        <w:rPr>
          <w:rFonts w:ascii="Times New Roman" w:hAnsi="Times New Roman" w:cs="Times New Roman"/>
          <w:sz w:val="24"/>
          <w:szCs w:val="24"/>
        </w:rPr>
        <w:t xml:space="preserve"> memiliki nilai signifikansi </w:t>
      </w:r>
      <w:r w:rsidR="004779A6">
        <w:rPr>
          <w:rFonts w:ascii="Times New Roman" w:hAnsi="Times New Roman" w:cs="Times New Roman"/>
          <w:sz w:val="24"/>
          <w:szCs w:val="24"/>
        </w:rPr>
        <w:t xml:space="preserve">          </w:t>
      </w:r>
      <w:r w:rsidR="00510846">
        <w:rPr>
          <w:rFonts w:ascii="Times New Roman" w:hAnsi="Times New Roman" w:cs="Times New Roman"/>
          <w:sz w:val="24"/>
          <w:szCs w:val="24"/>
        </w:rPr>
        <w:t>(</w:t>
      </w:r>
      <w:r w:rsidR="00510846">
        <w:rPr>
          <w:rFonts w:ascii="Times New Roman" w:hAnsi="Times New Roman" w:cs="Times New Roman"/>
          <w:i/>
          <w:sz w:val="24"/>
          <w:szCs w:val="24"/>
        </w:rPr>
        <w:t>p-value</w:t>
      </w:r>
      <w:r w:rsidR="00510846">
        <w:rPr>
          <w:rFonts w:ascii="Times New Roman" w:hAnsi="Times New Roman" w:cs="Times New Roman"/>
          <w:sz w:val="24"/>
          <w:szCs w:val="24"/>
        </w:rPr>
        <w:t xml:space="preserve">) </w:t>
      </w:r>
      <w:r w:rsidR="003767B4" w:rsidRPr="006E063C">
        <w:rPr>
          <w:rFonts w:ascii="Times New Roman" w:hAnsi="Times New Roman" w:cs="Times New Roman"/>
          <w:sz w:val="24"/>
          <w:szCs w:val="24"/>
          <w:lang w:val="en-US"/>
        </w:rPr>
        <w:t xml:space="preserve">&gt; 0,05. Sehingga dapat dikatakan bahwa </w:t>
      </w:r>
      <w:r w:rsidR="00510846" w:rsidRPr="00510846">
        <w:rPr>
          <w:rFonts w:ascii="Times New Roman" w:hAnsi="Times New Roman" w:cs="Times New Roman"/>
          <w:sz w:val="24"/>
          <w:szCs w:val="24"/>
          <w:lang w:val="en-US"/>
        </w:rPr>
        <w:t>tidak terjadi heteroskedastisitas pada model regresi.</w:t>
      </w:r>
    </w:p>
    <w:p w:rsidR="008C741B" w:rsidRDefault="008C741B" w:rsidP="00D80D0B">
      <w:pPr>
        <w:pStyle w:val="ListParagraph"/>
        <w:numPr>
          <w:ilvl w:val="4"/>
          <w:numId w:val="42"/>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lastRenderedPageBreak/>
        <w:t>Uji Autokorelasi</w:t>
      </w:r>
      <w:r w:rsidR="008C46EF">
        <w:rPr>
          <w:rFonts w:ascii="Times New Roman" w:hAnsi="Times New Roman" w:cs="Times New Roman"/>
          <w:b/>
          <w:sz w:val="24"/>
          <w:szCs w:val="24"/>
        </w:rPr>
        <w:t>.</w:t>
      </w:r>
    </w:p>
    <w:p w:rsidR="00F879DA" w:rsidRPr="00F879DA" w:rsidRDefault="00F879DA" w:rsidP="00282B4B">
      <w:pPr>
        <w:pStyle w:val="ListParagraph"/>
        <w:spacing w:after="0" w:line="480" w:lineRule="auto"/>
        <w:ind w:left="1276" w:firstLine="425"/>
        <w:jc w:val="both"/>
        <w:rPr>
          <w:rFonts w:ascii="Times New Roman" w:hAnsi="Times New Roman" w:cs="Times New Roman"/>
          <w:sz w:val="24"/>
          <w:szCs w:val="24"/>
        </w:rPr>
      </w:pPr>
      <w:r w:rsidRPr="00F879DA">
        <w:rPr>
          <w:rFonts w:ascii="Times New Roman" w:hAnsi="Times New Roman" w:cs="Times New Roman"/>
          <w:sz w:val="24"/>
          <w:szCs w:val="24"/>
        </w:rPr>
        <w:t>Menurut Ghozali (2016 : 107) uji ini dilakukuan untuk menget</w:t>
      </w:r>
      <w:r>
        <w:rPr>
          <w:rFonts w:ascii="Times New Roman" w:hAnsi="Times New Roman" w:cs="Times New Roman"/>
          <w:sz w:val="24"/>
          <w:szCs w:val="24"/>
        </w:rPr>
        <w:t xml:space="preserve">ahui </w:t>
      </w:r>
      <w:r w:rsidRPr="00F879DA">
        <w:rPr>
          <w:rFonts w:ascii="Times New Roman" w:hAnsi="Times New Roman" w:cs="Times New Roman"/>
          <w:sz w:val="24"/>
          <w:szCs w:val="24"/>
        </w:rPr>
        <w:t>ada</w:t>
      </w:r>
      <w:r>
        <w:rPr>
          <w:rFonts w:ascii="Times New Roman" w:hAnsi="Times New Roman" w:cs="Times New Roman"/>
          <w:sz w:val="24"/>
          <w:szCs w:val="24"/>
        </w:rPr>
        <w:t xml:space="preserve"> atau tidaknya</w:t>
      </w:r>
      <w:r w:rsidRPr="00F879DA">
        <w:rPr>
          <w:rFonts w:ascii="Times New Roman" w:hAnsi="Times New Roman" w:cs="Times New Roman"/>
          <w:sz w:val="24"/>
          <w:szCs w:val="24"/>
        </w:rPr>
        <w:t xml:space="preserve"> korelasi antara kesalahan pengganggu pada periode t dengan kesalahan pengganggu pada periode t-1 (sebelumnya). </w:t>
      </w:r>
      <w:r>
        <w:rPr>
          <w:rFonts w:ascii="Times New Roman" w:hAnsi="Times New Roman" w:cs="Times New Roman"/>
          <w:sz w:val="24"/>
          <w:szCs w:val="24"/>
        </w:rPr>
        <w:t xml:space="preserve">Uji autokorelasi </w:t>
      </w:r>
      <w:r w:rsidR="00E80D7E">
        <w:rPr>
          <w:rFonts w:ascii="Times New Roman" w:hAnsi="Times New Roman" w:cs="Times New Roman"/>
          <w:sz w:val="24"/>
          <w:szCs w:val="24"/>
        </w:rPr>
        <w:t xml:space="preserve">dideteksi dengan uji </w:t>
      </w:r>
      <w:r w:rsidR="00E80D7E" w:rsidRPr="00E80D7E">
        <w:rPr>
          <w:rFonts w:ascii="Times New Roman" w:hAnsi="Times New Roman" w:cs="Times New Roman"/>
          <w:i/>
          <w:sz w:val="24"/>
          <w:szCs w:val="24"/>
        </w:rPr>
        <w:t>Durbin-Wa</w:t>
      </w:r>
      <w:r w:rsidRPr="00E80D7E">
        <w:rPr>
          <w:rFonts w:ascii="Times New Roman" w:hAnsi="Times New Roman" w:cs="Times New Roman"/>
          <w:i/>
          <w:sz w:val="24"/>
          <w:szCs w:val="24"/>
        </w:rPr>
        <w:t>t</w:t>
      </w:r>
      <w:r w:rsidR="00E80D7E" w:rsidRPr="00E80D7E">
        <w:rPr>
          <w:rFonts w:ascii="Times New Roman" w:hAnsi="Times New Roman" w:cs="Times New Roman"/>
          <w:i/>
          <w:sz w:val="24"/>
          <w:szCs w:val="24"/>
        </w:rPr>
        <w:t>s</w:t>
      </w:r>
      <w:r w:rsidRPr="00E80D7E">
        <w:rPr>
          <w:rFonts w:ascii="Times New Roman" w:hAnsi="Times New Roman" w:cs="Times New Roman"/>
          <w:i/>
          <w:sz w:val="24"/>
          <w:szCs w:val="24"/>
        </w:rPr>
        <w:t>on</w:t>
      </w:r>
      <w:r w:rsidRPr="00F879DA">
        <w:rPr>
          <w:rFonts w:ascii="Times New Roman" w:hAnsi="Times New Roman" w:cs="Times New Roman"/>
          <w:sz w:val="24"/>
          <w:szCs w:val="24"/>
        </w:rPr>
        <w:t xml:space="preserve"> (DW </w:t>
      </w:r>
      <w:r w:rsidRPr="00E80D7E">
        <w:rPr>
          <w:rFonts w:ascii="Times New Roman" w:hAnsi="Times New Roman" w:cs="Times New Roman"/>
          <w:i/>
          <w:sz w:val="24"/>
          <w:szCs w:val="24"/>
        </w:rPr>
        <w:t>Test</w:t>
      </w:r>
      <w:r w:rsidR="00E80D7E">
        <w:rPr>
          <w:rFonts w:ascii="Times New Roman" w:hAnsi="Times New Roman" w:cs="Times New Roman"/>
          <w:sz w:val="24"/>
          <w:szCs w:val="24"/>
        </w:rPr>
        <w:t xml:space="preserve">). Kriteria pengujian pada uji </w:t>
      </w:r>
      <w:r w:rsidR="00E80D7E" w:rsidRPr="00E80D7E">
        <w:rPr>
          <w:rFonts w:ascii="Times New Roman" w:hAnsi="Times New Roman" w:cs="Times New Roman"/>
          <w:i/>
          <w:sz w:val="24"/>
          <w:szCs w:val="24"/>
        </w:rPr>
        <w:t>Durbin-Wa</w:t>
      </w:r>
      <w:r w:rsidRPr="00E80D7E">
        <w:rPr>
          <w:rFonts w:ascii="Times New Roman" w:hAnsi="Times New Roman" w:cs="Times New Roman"/>
          <w:i/>
          <w:sz w:val="24"/>
          <w:szCs w:val="24"/>
        </w:rPr>
        <w:t>t</w:t>
      </w:r>
      <w:r w:rsidR="00E80D7E" w:rsidRPr="00E80D7E">
        <w:rPr>
          <w:rFonts w:ascii="Times New Roman" w:hAnsi="Times New Roman" w:cs="Times New Roman"/>
          <w:i/>
          <w:sz w:val="24"/>
          <w:szCs w:val="24"/>
        </w:rPr>
        <w:t>s</w:t>
      </w:r>
      <w:r w:rsidRPr="00E80D7E">
        <w:rPr>
          <w:rFonts w:ascii="Times New Roman" w:hAnsi="Times New Roman" w:cs="Times New Roman"/>
          <w:i/>
          <w:sz w:val="24"/>
          <w:szCs w:val="24"/>
        </w:rPr>
        <w:t>on</w:t>
      </w:r>
      <w:r w:rsidR="00E80D7E">
        <w:rPr>
          <w:rFonts w:ascii="Times New Roman" w:hAnsi="Times New Roman" w:cs="Times New Roman"/>
          <w:sz w:val="24"/>
          <w:szCs w:val="24"/>
        </w:rPr>
        <w:t>, yaitu</w:t>
      </w:r>
      <w:r w:rsidR="004779A6">
        <w:rPr>
          <w:rFonts w:ascii="Times New Roman" w:hAnsi="Times New Roman" w:cs="Times New Roman"/>
          <w:sz w:val="24"/>
          <w:szCs w:val="24"/>
        </w:rPr>
        <w:t xml:space="preserve"> </w:t>
      </w:r>
      <w:r w:rsidRPr="00F879DA">
        <w:rPr>
          <w:rFonts w:ascii="Times New Roman" w:hAnsi="Times New Roman" w:cs="Times New Roman"/>
          <w:sz w:val="24"/>
          <w:szCs w:val="24"/>
        </w:rPr>
        <w:t>:</w:t>
      </w:r>
    </w:p>
    <w:p w:rsidR="00F879DA" w:rsidRPr="00F879DA" w:rsidRDefault="00F879DA" w:rsidP="00D80D0B">
      <w:pPr>
        <w:pStyle w:val="ListParagraph"/>
        <w:numPr>
          <w:ilvl w:val="0"/>
          <w:numId w:val="43"/>
        </w:numPr>
        <w:spacing w:after="0" w:line="480" w:lineRule="auto"/>
        <w:ind w:left="1701" w:hanging="425"/>
        <w:jc w:val="both"/>
        <w:rPr>
          <w:rFonts w:ascii="Times New Roman" w:hAnsi="Times New Roman" w:cs="Times New Roman"/>
          <w:sz w:val="24"/>
          <w:szCs w:val="24"/>
        </w:rPr>
      </w:pPr>
      <w:r w:rsidRPr="00F879DA">
        <w:rPr>
          <w:rFonts w:ascii="Times New Roman" w:hAnsi="Times New Roman" w:cs="Times New Roman"/>
          <w:sz w:val="24"/>
          <w:szCs w:val="24"/>
        </w:rPr>
        <w:t>DU &lt; DW &lt; 4-DU maka H</w:t>
      </w:r>
      <w:r w:rsidRPr="003922AB">
        <w:rPr>
          <w:rFonts w:ascii="Times New Roman" w:hAnsi="Times New Roman" w:cs="Times New Roman"/>
          <w:sz w:val="24"/>
          <w:szCs w:val="24"/>
          <w:vertAlign w:val="subscript"/>
        </w:rPr>
        <w:t>0</w:t>
      </w:r>
      <w:r w:rsidRPr="00F879DA">
        <w:rPr>
          <w:rFonts w:ascii="Times New Roman" w:hAnsi="Times New Roman" w:cs="Times New Roman"/>
          <w:sz w:val="24"/>
          <w:szCs w:val="24"/>
        </w:rPr>
        <w:t xml:space="preserve"> diterima, artinya tidak terjadi autokorelasi.</w:t>
      </w:r>
    </w:p>
    <w:p w:rsidR="00F879DA" w:rsidRPr="00F879DA" w:rsidRDefault="00F879DA" w:rsidP="00D80D0B">
      <w:pPr>
        <w:pStyle w:val="ListParagraph"/>
        <w:numPr>
          <w:ilvl w:val="0"/>
          <w:numId w:val="43"/>
        </w:numPr>
        <w:spacing w:after="0" w:line="480" w:lineRule="auto"/>
        <w:ind w:left="1701" w:hanging="425"/>
        <w:jc w:val="both"/>
        <w:rPr>
          <w:rFonts w:ascii="Times New Roman" w:hAnsi="Times New Roman" w:cs="Times New Roman"/>
          <w:sz w:val="24"/>
          <w:szCs w:val="24"/>
        </w:rPr>
      </w:pPr>
      <w:r w:rsidRPr="00F879DA">
        <w:rPr>
          <w:rFonts w:ascii="Times New Roman" w:hAnsi="Times New Roman" w:cs="Times New Roman"/>
          <w:sz w:val="24"/>
          <w:szCs w:val="24"/>
        </w:rPr>
        <w:t>DW &lt; DL atau DW &gt; 4-DL maka H</w:t>
      </w:r>
      <w:r w:rsidRPr="003922AB">
        <w:rPr>
          <w:rFonts w:ascii="Times New Roman" w:hAnsi="Times New Roman" w:cs="Times New Roman"/>
          <w:sz w:val="24"/>
          <w:szCs w:val="24"/>
          <w:vertAlign w:val="subscript"/>
        </w:rPr>
        <w:t>0</w:t>
      </w:r>
      <w:r w:rsidRPr="00F879DA">
        <w:rPr>
          <w:rFonts w:ascii="Times New Roman" w:hAnsi="Times New Roman" w:cs="Times New Roman"/>
          <w:sz w:val="24"/>
          <w:szCs w:val="24"/>
        </w:rPr>
        <w:t xml:space="preserve"> ditolak, artinya terjadi autokorelasi.</w:t>
      </w:r>
    </w:p>
    <w:p w:rsidR="00510846" w:rsidRPr="00183534" w:rsidRDefault="00F879DA" w:rsidP="00D80D0B">
      <w:pPr>
        <w:pStyle w:val="ListParagraph"/>
        <w:numPr>
          <w:ilvl w:val="0"/>
          <w:numId w:val="43"/>
        </w:numPr>
        <w:spacing w:after="0" w:line="480" w:lineRule="auto"/>
        <w:ind w:left="1701" w:hanging="425"/>
        <w:jc w:val="both"/>
        <w:rPr>
          <w:rFonts w:ascii="Times New Roman" w:hAnsi="Times New Roman" w:cs="Times New Roman"/>
          <w:b/>
          <w:sz w:val="24"/>
          <w:szCs w:val="24"/>
        </w:rPr>
      </w:pPr>
      <w:r w:rsidRPr="00F879DA">
        <w:rPr>
          <w:rFonts w:ascii="Times New Roman" w:hAnsi="Times New Roman" w:cs="Times New Roman"/>
          <w:sz w:val="24"/>
          <w:szCs w:val="24"/>
        </w:rPr>
        <w:t>DL &lt; DW &lt; DU atau 4-DU &lt; DW &lt; 4-DL, artinya tidak ada kepastian.</w:t>
      </w:r>
    </w:p>
    <w:p w:rsidR="00E80D7E" w:rsidRPr="00E80D7E" w:rsidRDefault="00E80D7E" w:rsidP="00282B4B">
      <w:pPr>
        <w:spacing w:after="0" w:line="240" w:lineRule="auto"/>
        <w:ind w:firstLine="720"/>
        <w:jc w:val="center"/>
        <w:rPr>
          <w:rFonts w:ascii="Times New Roman" w:hAnsi="Times New Roman" w:cs="Times New Roman"/>
          <w:b/>
          <w:sz w:val="24"/>
          <w:szCs w:val="24"/>
        </w:rPr>
      </w:pPr>
      <w:r w:rsidRPr="00E80D7E">
        <w:rPr>
          <w:rFonts w:ascii="Times New Roman" w:hAnsi="Times New Roman" w:cs="Times New Roman"/>
          <w:b/>
          <w:sz w:val="24"/>
          <w:szCs w:val="24"/>
          <w:lang w:val="en-US"/>
        </w:rPr>
        <w:t>Tabel</w:t>
      </w:r>
      <w:r w:rsidRPr="00E80D7E">
        <w:rPr>
          <w:rFonts w:ascii="Times New Roman" w:hAnsi="Times New Roman" w:cs="Times New Roman"/>
          <w:b/>
          <w:sz w:val="24"/>
          <w:szCs w:val="24"/>
        </w:rPr>
        <w:t xml:space="preserve"> </w:t>
      </w:r>
      <w:r w:rsidRPr="00E80D7E">
        <w:rPr>
          <w:rFonts w:ascii="Times New Roman" w:hAnsi="Times New Roman" w:cs="Times New Roman"/>
          <w:b/>
          <w:sz w:val="24"/>
          <w:szCs w:val="24"/>
          <w:lang w:val="en-US"/>
        </w:rPr>
        <w:t>4.</w:t>
      </w:r>
      <w:r>
        <w:rPr>
          <w:rFonts w:ascii="Times New Roman" w:hAnsi="Times New Roman" w:cs="Times New Roman"/>
          <w:b/>
          <w:sz w:val="24"/>
          <w:szCs w:val="24"/>
        </w:rPr>
        <w:t>7</w:t>
      </w:r>
    </w:p>
    <w:p w:rsidR="00E80D7E" w:rsidRPr="00E80D7E" w:rsidRDefault="00C652FE" w:rsidP="00E80D7E">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E80D7E" w:rsidRPr="00E80D7E">
        <w:rPr>
          <w:rFonts w:ascii="Times New Roman" w:hAnsi="Times New Roman" w:cs="Times New Roman"/>
          <w:b/>
          <w:sz w:val="24"/>
          <w:szCs w:val="24"/>
        </w:rPr>
        <w:t>Uji Autokorelasi</w:t>
      </w:r>
    </w:p>
    <w:tbl>
      <w:tblPr>
        <w:tblStyle w:val="PlainTable21"/>
        <w:tblW w:w="6808" w:type="dxa"/>
        <w:tblInd w:w="1134" w:type="dxa"/>
        <w:tblLook w:val="04A0" w:firstRow="1" w:lastRow="0" w:firstColumn="1" w:lastColumn="0" w:noHBand="0" w:noVBand="1"/>
      </w:tblPr>
      <w:tblGrid>
        <w:gridCol w:w="1008"/>
        <w:gridCol w:w="1008"/>
        <w:gridCol w:w="1008"/>
        <w:gridCol w:w="1008"/>
        <w:gridCol w:w="1008"/>
        <w:gridCol w:w="1768"/>
      </w:tblGrid>
      <w:tr w:rsidR="00127469" w:rsidRPr="00F437B1" w:rsidTr="00D23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single" w:sz="4" w:space="0" w:color="auto"/>
              <w:bottom w:val="single" w:sz="4" w:space="0" w:color="auto"/>
              <w:right w:val="nil"/>
            </w:tcBorders>
          </w:tcPr>
          <w:p w:rsidR="00E80D7E" w:rsidRPr="00F437B1" w:rsidRDefault="00E80D7E" w:rsidP="0072233B">
            <w:pPr>
              <w:pStyle w:val="ListParagraph"/>
              <w:spacing w:line="276" w:lineRule="auto"/>
              <w:ind w:left="0"/>
              <w:jc w:val="center"/>
              <w:rPr>
                <w:rFonts w:ascii="Times New Roman" w:hAnsi="Times New Roman" w:cs="Times New Roman"/>
                <w:b w:val="0"/>
                <w:sz w:val="24"/>
                <w:szCs w:val="24"/>
              </w:rPr>
            </w:pPr>
            <w:r w:rsidRPr="00F437B1">
              <w:rPr>
                <w:rFonts w:ascii="Times New Roman" w:hAnsi="Times New Roman" w:cs="Times New Roman"/>
                <w:sz w:val="24"/>
                <w:szCs w:val="24"/>
              </w:rPr>
              <w:t>DW</w:t>
            </w:r>
          </w:p>
        </w:tc>
        <w:tc>
          <w:tcPr>
            <w:tcW w:w="1008" w:type="dxa"/>
            <w:tcBorders>
              <w:top w:val="single" w:sz="4" w:space="0" w:color="auto"/>
              <w:left w:val="nil"/>
              <w:bottom w:val="single" w:sz="4" w:space="0" w:color="auto"/>
              <w:right w:val="nil"/>
            </w:tcBorders>
          </w:tcPr>
          <w:p w:rsidR="00E80D7E" w:rsidRPr="00F437B1" w:rsidRDefault="00C652FE" w:rsidP="0072233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D</w:t>
            </w:r>
            <w:r w:rsidR="00E80D7E" w:rsidRPr="00F437B1">
              <w:rPr>
                <w:rFonts w:ascii="Times New Roman" w:hAnsi="Times New Roman" w:cs="Times New Roman"/>
                <w:sz w:val="24"/>
                <w:szCs w:val="24"/>
              </w:rPr>
              <w:t>L</w:t>
            </w:r>
          </w:p>
        </w:tc>
        <w:tc>
          <w:tcPr>
            <w:tcW w:w="1008" w:type="dxa"/>
            <w:tcBorders>
              <w:top w:val="single" w:sz="4" w:space="0" w:color="auto"/>
              <w:left w:val="nil"/>
              <w:bottom w:val="single" w:sz="4" w:space="0" w:color="auto"/>
              <w:right w:val="nil"/>
            </w:tcBorders>
          </w:tcPr>
          <w:p w:rsidR="00E80D7E" w:rsidRPr="00F437B1" w:rsidRDefault="00C652FE" w:rsidP="0072233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DU</w:t>
            </w:r>
          </w:p>
        </w:tc>
        <w:tc>
          <w:tcPr>
            <w:tcW w:w="1008" w:type="dxa"/>
            <w:tcBorders>
              <w:top w:val="single" w:sz="4" w:space="0" w:color="auto"/>
              <w:left w:val="nil"/>
              <w:bottom w:val="single" w:sz="4" w:space="0" w:color="auto"/>
              <w:right w:val="nil"/>
            </w:tcBorders>
          </w:tcPr>
          <w:p w:rsidR="00E80D7E" w:rsidRPr="00F437B1" w:rsidRDefault="00C652FE" w:rsidP="0072233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4-D</w:t>
            </w:r>
            <w:r w:rsidR="00E80D7E" w:rsidRPr="00F437B1">
              <w:rPr>
                <w:rFonts w:ascii="Times New Roman" w:hAnsi="Times New Roman" w:cs="Times New Roman"/>
                <w:sz w:val="24"/>
                <w:szCs w:val="24"/>
              </w:rPr>
              <w:t>L</w:t>
            </w:r>
          </w:p>
        </w:tc>
        <w:tc>
          <w:tcPr>
            <w:tcW w:w="1008" w:type="dxa"/>
            <w:tcBorders>
              <w:top w:val="single" w:sz="4" w:space="0" w:color="auto"/>
              <w:left w:val="nil"/>
              <w:bottom w:val="single" w:sz="4" w:space="0" w:color="auto"/>
              <w:right w:val="nil"/>
            </w:tcBorders>
          </w:tcPr>
          <w:p w:rsidR="00E80D7E" w:rsidRPr="00F437B1" w:rsidRDefault="00C652FE" w:rsidP="0072233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4-D</w:t>
            </w:r>
            <w:r w:rsidR="00E80D7E" w:rsidRPr="00F437B1">
              <w:rPr>
                <w:rFonts w:ascii="Times New Roman" w:hAnsi="Times New Roman" w:cs="Times New Roman"/>
                <w:sz w:val="24"/>
                <w:szCs w:val="24"/>
              </w:rPr>
              <w:t>U</w:t>
            </w:r>
          </w:p>
        </w:tc>
        <w:tc>
          <w:tcPr>
            <w:tcW w:w="1768" w:type="dxa"/>
            <w:tcBorders>
              <w:top w:val="single" w:sz="4" w:space="0" w:color="auto"/>
              <w:left w:val="nil"/>
              <w:bottom w:val="single" w:sz="4" w:space="0" w:color="auto"/>
            </w:tcBorders>
          </w:tcPr>
          <w:p w:rsidR="00E80D7E" w:rsidRPr="00F437B1" w:rsidRDefault="00E80D7E" w:rsidP="0072233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437B1">
              <w:rPr>
                <w:rFonts w:ascii="Times New Roman" w:hAnsi="Times New Roman" w:cs="Times New Roman"/>
                <w:sz w:val="24"/>
                <w:szCs w:val="24"/>
              </w:rPr>
              <w:t>Keputusan</w:t>
            </w:r>
          </w:p>
        </w:tc>
      </w:tr>
      <w:tr w:rsidR="00E80D7E" w:rsidRPr="00F437B1" w:rsidTr="00477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single" w:sz="4" w:space="0" w:color="auto"/>
              <w:bottom w:val="single" w:sz="4" w:space="0" w:color="auto"/>
            </w:tcBorders>
          </w:tcPr>
          <w:p w:rsidR="00E80D7E" w:rsidRPr="00127469" w:rsidRDefault="00C652FE" w:rsidP="0072233B">
            <w:pPr>
              <w:pStyle w:val="ListParagraph"/>
              <w:spacing w:line="276"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2,139</w:t>
            </w:r>
          </w:p>
        </w:tc>
        <w:tc>
          <w:tcPr>
            <w:tcW w:w="1008" w:type="dxa"/>
            <w:tcBorders>
              <w:top w:val="single" w:sz="4" w:space="0" w:color="auto"/>
              <w:bottom w:val="single" w:sz="4" w:space="0" w:color="auto"/>
            </w:tcBorders>
          </w:tcPr>
          <w:p w:rsidR="00E80D7E" w:rsidRPr="00F437B1" w:rsidRDefault="00C652FE" w:rsidP="0072233B">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1,070</w:t>
            </w:r>
          </w:p>
        </w:tc>
        <w:tc>
          <w:tcPr>
            <w:tcW w:w="1008" w:type="dxa"/>
            <w:tcBorders>
              <w:top w:val="single" w:sz="4" w:space="0" w:color="auto"/>
              <w:bottom w:val="single" w:sz="4" w:space="0" w:color="auto"/>
            </w:tcBorders>
          </w:tcPr>
          <w:p w:rsidR="00E80D7E" w:rsidRPr="00F437B1" w:rsidRDefault="00C652FE" w:rsidP="0072233B">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1,832</w:t>
            </w:r>
          </w:p>
        </w:tc>
        <w:tc>
          <w:tcPr>
            <w:tcW w:w="1008" w:type="dxa"/>
            <w:tcBorders>
              <w:top w:val="single" w:sz="4" w:space="0" w:color="auto"/>
              <w:bottom w:val="single" w:sz="4" w:space="0" w:color="auto"/>
            </w:tcBorders>
          </w:tcPr>
          <w:p w:rsidR="00E80D7E" w:rsidRPr="00F437B1" w:rsidRDefault="00782051" w:rsidP="0072233B">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2,930</w:t>
            </w:r>
          </w:p>
        </w:tc>
        <w:tc>
          <w:tcPr>
            <w:tcW w:w="1008" w:type="dxa"/>
            <w:tcBorders>
              <w:top w:val="single" w:sz="4" w:space="0" w:color="auto"/>
              <w:bottom w:val="single" w:sz="4" w:space="0" w:color="auto"/>
            </w:tcBorders>
          </w:tcPr>
          <w:p w:rsidR="00E80D7E" w:rsidRPr="00F437B1" w:rsidRDefault="00782051" w:rsidP="0072233B">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2,168</w:t>
            </w:r>
          </w:p>
        </w:tc>
        <w:tc>
          <w:tcPr>
            <w:tcW w:w="1768" w:type="dxa"/>
            <w:tcBorders>
              <w:top w:val="single" w:sz="4" w:space="0" w:color="auto"/>
              <w:bottom w:val="single" w:sz="4" w:space="0" w:color="auto"/>
            </w:tcBorders>
          </w:tcPr>
          <w:p w:rsidR="00E80D7E" w:rsidRPr="00F437B1" w:rsidRDefault="00782051" w:rsidP="0072233B">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Tidak Ada</w:t>
            </w:r>
            <w:r w:rsidR="00E80D7E" w:rsidRPr="00F437B1">
              <w:rPr>
                <w:rFonts w:ascii="Times New Roman" w:hAnsi="Times New Roman" w:cs="Times New Roman"/>
                <w:i/>
                <w:sz w:val="24"/>
                <w:szCs w:val="24"/>
              </w:rPr>
              <w:t xml:space="preserve"> Autokorelasi</w:t>
            </w:r>
          </w:p>
        </w:tc>
      </w:tr>
    </w:tbl>
    <w:p w:rsidR="00E80D7E" w:rsidRDefault="00545064" w:rsidP="00127469">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Sumber : Lampiran 5</w:t>
      </w:r>
    </w:p>
    <w:p w:rsidR="00C652FE" w:rsidRPr="00127469" w:rsidRDefault="008C46EF" w:rsidP="00C652FE">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Dengan n = 30</w:t>
      </w:r>
      <w:r w:rsidR="0024545B">
        <w:rPr>
          <w:rFonts w:ascii="Times New Roman" w:hAnsi="Times New Roman" w:cs="Times New Roman"/>
          <w:sz w:val="24"/>
          <w:szCs w:val="24"/>
        </w:rPr>
        <w:t xml:space="preserve"> dan k = 5 </w:t>
      </w:r>
      <w:r w:rsidR="0024545B" w:rsidRPr="00717682">
        <w:rPr>
          <w:rFonts w:ascii="Times New Roman" w:hAnsi="Times New Roman" w:cs="Times New Roman"/>
          <w:sz w:val="24"/>
          <w:szCs w:val="24"/>
        </w:rPr>
        <w:t>(n adalah jumlah data, k ada</w:t>
      </w:r>
      <w:r w:rsidR="0024545B">
        <w:rPr>
          <w:rFonts w:ascii="Times New Roman" w:hAnsi="Times New Roman" w:cs="Times New Roman"/>
          <w:sz w:val="24"/>
          <w:szCs w:val="24"/>
        </w:rPr>
        <w:t>lah jumlah variabel independen), maka diperoleh</w:t>
      </w:r>
      <w:r w:rsidR="00C652FE">
        <w:rPr>
          <w:rFonts w:ascii="Times New Roman" w:hAnsi="Times New Roman" w:cs="Times New Roman"/>
          <w:sz w:val="24"/>
          <w:szCs w:val="24"/>
        </w:rPr>
        <w:t xml:space="preserve"> nilai DL = 1,070 dan DU = 1,832.</w:t>
      </w:r>
      <w:r w:rsidR="00C652FE" w:rsidRPr="00C652FE">
        <w:rPr>
          <w:rFonts w:ascii="Times New Roman" w:hAnsi="Times New Roman" w:cs="Times New Roman"/>
          <w:sz w:val="24"/>
          <w:szCs w:val="24"/>
        </w:rPr>
        <w:t xml:space="preserve"> </w:t>
      </w:r>
      <w:r w:rsidR="0024545B">
        <w:rPr>
          <w:rFonts w:ascii="Times New Roman" w:hAnsi="Times New Roman" w:cs="Times New Roman"/>
          <w:sz w:val="24"/>
          <w:szCs w:val="24"/>
        </w:rPr>
        <w:t>Kemudian diperoleh</w:t>
      </w:r>
      <w:r w:rsidR="00C652FE">
        <w:rPr>
          <w:rFonts w:ascii="Times New Roman" w:hAnsi="Times New Roman" w:cs="Times New Roman"/>
          <w:sz w:val="24"/>
          <w:szCs w:val="24"/>
        </w:rPr>
        <w:t xml:space="preserve"> juga nilai 4-D</w:t>
      </w:r>
      <w:r w:rsidR="00782051">
        <w:rPr>
          <w:rFonts w:ascii="Times New Roman" w:hAnsi="Times New Roman" w:cs="Times New Roman"/>
          <w:sz w:val="24"/>
          <w:szCs w:val="24"/>
        </w:rPr>
        <w:t>L = 2,930</w:t>
      </w:r>
      <w:r w:rsidR="00C652FE">
        <w:rPr>
          <w:rFonts w:ascii="Times New Roman" w:hAnsi="Times New Roman" w:cs="Times New Roman"/>
          <w:sz w:val="24"/>
          <w:szCs w:val="24"/>
        </w:rPr>
        <w:t xml:space="preserve"> dan 4-D</w:t>
      </w:r>
      <w:r w:rsidR="00C652FE" w:rsidRPr="00C652FE">
        <w:rPr>
          <w:rFonts w:ascii="Times New Roman" w:hAnsi="Times New Roman" w:cs="Times New Roman"/>
          <w:sz w:val="24"/>
          <w:szCs w:val="24"/>
        </w:rPr>
        <w:t xml:space="preserve">U = </w:t>
      </w:r>
      <w:r w:rsidR="00782051">
        <w:rPr>
          <w:rFonts w:ascii="Times New Roman" w:hAnsi="Times New Roman" w:cs="Times New Roman"/>
          <w:sz w:val="24"/>
          <w:szCs w:val="24"/>
        </w:rPr>
        <w:t>2,168</w:t>
      </w:r>
      <w:r w:rsidR="00B04CED">
        <w:rPr>
          <w:rFonts w:ascii="Times New Roman" w:hAnsi="Times New Roman" w:cs="Times New Roman"/>
          <w:sz w:val="24"/>
          <w:szCs w:val="24"/>
        </w:rPr>
        <w:t>. Berdasarkan</w:t>
      </w:r>
      <w:r w:rsidR="00C652FE">
        <w:rPr>
          <w:rFonts w:ascii="Times New Roman" w:hAnsi="Times New Roman" w:cs="Times New Roman"/>
          <w:sz w:val="24"/>
          <w:szCs w:val="24"/>
        </w:rPr>
        <w:t xml:space="preserve"> tabel</w:t>
      </w:r>
      <w:r w:rsidR="005E2934">
        <w:rPr>
          <w:rFonts w:ascii="Times New Roman" w:hAnsi="Times New Roman" w:cs="Times New Roman"/>
          <w:sz w:val="24"/>
          <w:szCs w:val="24"/>
        </w:rPr>
        <w:t xml:space="preserve"> uji a</w:t>
      </w:r>
      <w:r w:rsidR="00C652FE" w:rsidRPr="00C652FE">
        <w:rPr>
          <w:rFonts w:ascii="Times New Roman" w:hAnsi="Times New Roman" w:cs="Times New Roman"/>
          <w:sz w:val="24"/>
          <w:szCs w:val="24"/>
        </w:rPr>
        <w:t>utokorelasi di atas,</w:t>
      </w:r>
      <w:r w:rsidR="00C652FE" w:rsidRPr="00C652FE">
        <w:rPr>
          <w:rFonts w:ascii="Times New Roman" w:hAnsi="Times New Roman" w:cs="Times New Roman"/>
          <w:sz w:val="24"/>
          <w:szCs w:val="24"/>
          <w:lang w:val="en-US"/>
        </w:rPr>
        <w:t xml:space="preserve"> </w:t>
      </w:r>
      <w:r w:rsidR="00C652FE" w:rsidRPr="00C652FE">
        <w:rPr>
          <w:rFonts w:ascii="Times New Roman" w:hAnsi="Times New Roman" w:cs="Times New Roman"/>
          <w:sz w:val="24"/>
          <w:szCs w:val="24"/>
        </w:rPr>
        <w:t xml:space="preserve">dapat diketahui bahwa nilai </w:t>
      </w:r>
      <w:r w:rsidR="00C652FE" w:rsidRPr="00782051">
        <w:rPr>
          <w:rFonts w:ascii="Times New Roman" w:hAnsi="Times New Roman" w:cs="Times New Roman"/>
          <w:i/>
          <w:sz w:val="24"/>
          <w:szCs w:val="24"/>
        </w:rPr>
        <w:t>Durbin-Watson</w:t>
      </w:r>
      <w:r w:rsidR="00782051">
        <w:rPr>
          <w:rFonts w:ascii="Times New Roman" w:hAnsi="Times New Roman" w:cs="Times New Roman"/>
          <w:sz w:val="24"/>
          <w:szCs w:val="24"/>
        </w:rPr>
        <w:t xml:space="preserve"> (DW) sebesar 2,139</w:t>
      </w:r>
      <w:r w:rsidR="00C652FE" w:rsidRPr="00C652FE">
        <w:rPr>
          <w:rFonts w:ascii="Times New Roman" w:hAnsi="Times New Roman" w:cs="Times New Roman"/>
          <w:sz w:val="24"/>
          <w:szCs w:val="24"/>
        </w:rPr>
        <w:t>. Kare</w:t>
      </w:r>
      <w:r w:rsidR="00782051">
        <w:rPr>
          <w:rFonts w:ascii="Times New Roman" w:hAnsi="Times New Roman" w:cs="Times New Roman"/>
          <w:sz w:val="24"/>
          <w:szCs w:val="24"/>
        </w:rPr>
        <w:t>na nilai DW terletak di antara D</w:t>
      </w:r>
      <w:r w:rsidR="00C652FE" w:rsidRPr="00C652FE">
        <w:rPr>
          <w:rFonts w:ascii="Times New Roman" w:hAnsi="Times New Roman" w:cs="Times New Roman"/>
          <w:sz w:val="24"/>
          <w:szCs w:val="24"/>
        </w:rPr>
        <w:t>U dan 4-</w:t>
      </w:r>
      <w:r w:rsidR="00782051">
        <w:rPr>
          <w:rFonts w:ascii="Times New Roman" w:hAnsi="Times New Roman" w:cs="Times New Roman"/>
          <w:sz w:val="24"/>
          <w:szCs w:val="24"/>
        </w:rPr>
        <w:t>DU ( 1,832 &lt; 2,139 &lt; 2,168</w:t>
      </w:r>
      <w:r w:rsidR="00C652FE" w:rsidRPr="00C652FE">
        <w:rPr>
          <w:rFonts w:ascii="Times New Roman" w:hAnsi="Times New Roman" w:cs="Times New Roman"/>
          <w:sz w:val="24"/>
          <w:szCs w:val="24"/>
        </w:rPr>
        <w:t xml:space="preserve"> ), maka dapat dikatakan tidak ada autokorelasi pada model regresi.</w:t>
      </w:r>
    </w:p>
    <w:p w:rsidR="008C741B" w:rsidRDefault="008C741B" w:rsidP="00D80D0B">
      <w:pPr>
        <w:pStyle w:val="ListParagraph"/>
        <w:numPr>
          <w:ilvl w:val="4"/>
          <w:numId w:val="42"/>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lastRenderedPageBreak/>
        <w:t>Uji Multikolinieritas</w:t>
      </w:r>
      <w:r w:rsidR="008C46EF">
        <w:rPr>
          <w:rFonts w:ascii="Times New Roman" w:hAnsi="Times New Roman" w:cs="Times New Roman"/>
          <w:b/>
          <w:sz w:val="24"/>
          <w:szCs w:val="24"/>
        </w:rPr>
        <w:t>.</w:t>
      </w:r>
    </w:p>
    <w:p w:rsidR="00782051" w:rsidRDefault="00ED6CFC" w:rsidP="00ED6CFC">
      <w:pPr>
        <w:pStyle w:val="ListParagraph"/>
        <w:spacing w:line="480" w:lineRule="auto"/>
        <w:ind w:left="1276" w:firstLine="425"/>
        <w:jc w:val="both"/>
        <w:rPr>
          <w:rFonts w:ascii="Times New Roman" w:hAnsi="Times New Roman" w:cs="Times New Roman"/>
          <w:sz w:val="24"/>
          <w:szCs w:val="24"/>
        </w:rPr>
      </w:pPr>
      <w:r w:rsidRPr="00ED6CFC">
        <w:rPr>
          <w:rFonts w:ascii="Times New Roman" w:hAnsi="Times New Roman" w:cs="Times New Roman"/>
          <w:sz w:val="24"/>
          <w:szCs w:val="24"/>
        </w:rPr>
        <w:t>Menurut Ghozali (2016 : 103) uji ini dilakukan untuk mengetahui ada</w:t>
      </w:r>
      <w:r>
        <w:rPr>
          <w:rFonts w:ascii="Times New Roman" w:hAnsi="Times New Roman" w:cs="Times New Roman"/>
          <w:sz w:val="24"/>
          <w:szCs w:val="24"/>
        </w:rPr>
        <w:t xml:space="preserve"> atau tidak</w:t>
      </w:r>
      <w:r w:rsidRPr="00ED6CFC">
        <w:rPr>
          <w:rFonts w:ascii="Times New Roman" w:hAnsi="Times New Roman" w:cs="Times New Roman"/>
          <w:sz w:val="24"/>
          <w:szCs w:val="24"/>
        </w:rPr>
        <w:t xml:space="preserve">nya korelasi antar variabel bebas (independen). Model yang baik seharusnya tidak terjadi korelasi di antara variabel bebas (independen). </w:t>
      </w:r>
      <w:r>
        <w:rPr>
          <w:rFonts w:ascii="Times New Roman" w:hAnsi="Times New Roman" w:cs="Times New Roman"/>
          <w:sz w:val="24"/>
          <w:szCs w:val="24"/>
        </w:rPr>
        <w:t>Uji multikolinieritas dinilai</w:t>
      </w:r>
      <w:r w:rsidRPr="00ED6CFC">
        <w:rPr>
          <w:rFonts w:ascii="Times New Roman" w:hAnsi="Times New Roman" w:cs="Times New Roman"/>
          <w:sz w:val="24"/>
          <w:szCs w:val="24"/>
        </w:rPr>
        <w:t xml:space="preserve"> dengan melihat nilai VIF (</w:t>
      </w:r>
      <w:r w:rsidRPr="00ED6CFC">
        <w:rPr>
          <w:rFonts w:ascii="Times New Roman" w:hAnsi="Times New Roman" w:cs="Times New Roman"/>
          <w:i/>
          <w:sz w:val="24"/>
          <w:szCs w:val="24"/>
        </w:rPr>
        <w:t>Variance Inflation Factor</w:t>
      </w:r>
      <w:r w:rsidRPr="00ED6CFC">
        <w:rPr>
          <w:rFonts w:ascii="Times New Roman" w:hAnsi="Times New Roman" w:cs="Times New Roman"/>
          <w:sz w:val="24"/>
          <w:szCs w:val="24"/>
        </w:rPr>
        <w:t xml:space="preserve">). Jika nilai </w:t>
      </w:r>
      <w:r w:rsidRPr="00ED6CFC">
        <w:rPr>
          <w:rFonts w:ascii="Times New Roman" w:hAnsi="Times New Roman" w:cs="Times New Roman"/>
          <w:i/>
          <w:sz w:val="24"/>
          <w:szCs w:val="24"/>
        </w:rPr>
        <w:t xml:space="preserve">tolerance </w:t>
      </w:r>
      <w:r w:rsidRPr="00ED6CFC">
        <w:rPr>
          <w:rFonts w:ascii="Times New Roman" w:hAnsi="Times New Roman" w:cs="Times New Roman"/>
          <w:sz w:val="24"/>
          <w:szCs w:val="24"/>
        </w:rPr>
        <w:t>&gt; 0,</w:t>
      </w:r>
      <w:r>
        <w:rPr>
          <w:rFonts w:ascii="Times New Roman" w:hAnsi="Times New Roman" w:cs="Times New Roman"/>
          <w:sz w:val="24"/>
          <w:szCs w:val="24"/>
        </w:rPr>
        <w:t>10 dan</w:t>
      </w:r>
      <w:r w:rsidRPr="00ED6CFC">
        <w:rPr>
          <w:rFonts w:ascii="Times New Roman" w:hAnsi="Times New Roman" w:cs="Times New Roman"/>
          <w:sz w:val="24"/>
          <w:szCs w:val="24"/>
        </w:rPr>
        <w:t xml:space="preserve"> nilai VIF &lt; 10, berarti tidak terjadi multikolinieritas.</w:t>
      </w:r>
    </w:p>
    <w:p w:rsidR="00ED6CFC" w:rsidRPr="00F437B1" w:rsidRDefault="00ED6CFC" w:rsidP="00ED6CFC">
      <w:pPr>
        <w:pStyle w:val="ListParagraph"/>
        <w:spacing w:after="0" w:line="240" w:lineRule="auto"/>
        <w:ind w:left="1260"/>
        <w:jc w:val="center"/>
        <w:rPr>
          <w:rFonts w:ascii="Times New Roman" w:hAnsi="Times New Roman" w:cs="Times New Roman"/>
          <w:b/>
          <w:sz w:val="24"/>
          <w:szCs w:val="24"/>
        </w:rPr>
      </w:pPr>
      <w:r w:rsidRPr="00F437B1">
        <w:rPr>
          <w:rFonts w:ascii="Times New Roman" w:hAnsi="Times New Roman" w:cs="Times New Roman"/>
          <w:b/>
          <w:sz w:val="24"/>
          <w:szCs w:val="24"/>
        </w:rPr>
        <w:t xml:space="preserve">Tabel </w:t>
      </w:r>
      <w:r w:rsidRPr="00F437B1">
        <w:rPr>
          <w:rFonts w:ascii="Times New Roman" w:hAnsi="Times New Roman" w:cs="Times New Roman"/>
          <w:b/>
          <w:sz w:val="24"/>
          <w:szCs w:val="24"/>
          <w:lang w:val="en-US"/>
        </w:rPr>
        <w:t>4.</w:t>
      </w:r>
      <w:r>
        <w:rPr>
          <w:rFonts w:ascii="Times New Roman" w:hAnsi="Times New Roman" w:cs="Times New Roman"/>
          <w:b/>
          <w:sz w:val="24"/>
          <w:szCs w:val="24"/>
        </w:rPr>
        <w:t>8</w:t>
      </w:r>
    </w:p>
    <w:p w:rsidR="00ED6CFC" w:rsidRPr="00F437B1" w:rsidRDefault="00ED6CFC" w:rsidP="00ED6CFC">
      <w:pPr>
        <w:pStyle w:val="ListParagraph"/>
        <w:spacing w:after="0" w:line="480" w:lineRule="auto"/>
        <w:ind w:left="1260"/>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F437B1">
        <w:rPr>
          <w:rFonts w:ascii="Times New Roman" w:hAnsi="Times New Roman" w:cs="Times New Roman"/>
          <w:b/>
          <w:sz w:val="24"/>
          <w:szCs w:val="24"/>
        </w:rPr>
        <w:t>Uji Multikolinieritas</w:t>
      </w:r>
    </w:p>
    <w:tbl>
      <w:tblPr>
        <w:tblStyle w:val="PlainTable2"/>
        <w:tblW w:w="6521" w:type="dxa"/>
        <w:tblInd w:w="1276" w:type="dxa"/>
        <w:tblLook w:val="04A0" w:firstRow="1" w:lastRow="0" w:firstColumn="1" w:lastColumn="0" w:noHBand="0" w:noVBand="1"/>
      </w:tblPr>
      <w:tblGrid>
        <w:gridCol w:w="1263"/>
        <w:gridCol w:w="1216"/>
        <w:gridCol w:w="756"/>
        <w:gridCol w:w="3286"/>
      </w:tblGrid>
      <w:tr w:rsidR="00360A67" w:rsidRPr="00F437B1" w:rsidTr="00B5521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right w:val="nil"/>
            </w:tcBorders>
            <w:vAlign w:val="center"/>
          </w:tcPr>
          <w:p w:rsidR="00360A67" w:rsidRPr="00F437B1" w:rsidRDefault="00360A67" w:rsidP="00360A67">
            <w:pPr>
              <w:jc w:val="center"/>
              <w:rPr>
                <w:rFonts w:ascii="Times New Roman" w:hAnsi="Times New Roman" w:cs="Times New Roman"/>
                <w:sz w:val="24"/>
                <w:szCs w:val="24"/>
              </w:rPr>
            </w:pPr>
            <w:r w:rsidRPr="00F437B1">
              <w:rPr>
                <w:rFonts w:ascii="Times New Roman" w:hAnsi="Times New Roman" w:cs="Times New Roman"/>
                <w:sz w:val="24"/>
                <w:szCs w:val="24"/>
              </w:rPr>
              <w:t>Variabel</w:t>
            </w:r>
          </w:p>
        </w:tc>
        <w:tc>
          <w:tcPr>
            <w:tcW w:w="1077" w:type="dxa"/>
            <w:tcBorders>
              <w:top w:val="single" w:sz="4" w:space="0" w:color="auto"/>
              <w:left w:val="nil"/>
              <w:bottom w:val="single" w:sz="4" w:space="0" w:color="auto"/>
              <w:right w:val="nil"/>
            </w:tcBorders>
            <w:vAlign w:val="center"/>
          </w:tcPr>
          <w:p w:rsidR="00360A67" w:rsidRPr="0072233B" w:rsidRDefault="00360A67" w:rsidP="00360A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2233B">
              <w:rPr>
                <w:rFonts w:ascii="Times New Roman" w:hAnsi="Times New Roman" w:cs="Times New Roman"/>
                <w:i/>
                <w:sz w:val="24"/>
                <w:szCs w:val="24"/>
              </w:rPr>
              <w:t>Tolerance</w:t>
            </w:r>
          </w:p>
        </w:tc>
        <w:tc>
          <w:tcPr>
            <w:tcW w:w="756" w:type="dxa"/>
            <w:tcBorders>
              <w:top w:val="single" w:sz="4" w:space="0" w:color="auto"/>
              <w:left w:val="nil"/>
              <w:bottom w:val="single" w:sz="4" w:space="0" w:color="auto"/>
              <w:right w:val="nil"/>
            </w:tcBorders>
            <w:vAlign w:val="center"/>
          </w:tcPr>
          <w:p w:rsidR="00360A67" w:rsidRPr="00F437B1" w:rsidRDefault="00360A67" w:rsidP="00360A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VIF</w:t>
            </w:r>
          </w:p>
        </w:tc>
        <w:tc>
          <w:tcPr>
            <w:tcW w:w="3412" w:type="dxa"/>
            <w:tcBorders>
              <w:top w:val="single" w:sz="4" w:space="0" w:color="auto"/>
              <w:left w:val="nil"/>
              <w:bottom w:val="single" w:sz="4" w:space="0" w:color="auto"/>
            </w:tcBorders>
            <w:vAlign w:val="center"/>
          </w:tcPr>
          <w:p w:rsidR="00360A67" w:rsidRPr="00F437B1" w:rsidRDefault="00360A67" w:rsidP="00360A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Keputusan</w:t>
            </w:r>
          </w:p>
        </w:tc>
      </w:tr>
      <w:tr w:rsidR="00360A67" w:rsidRPr="00F437B1" w:rsidTr="004779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nil"/>
            </w:tcBorders>
            <w:vAlign w:val="center"/>
          </w:tcPr>
          <w:p w:rsidR="00360A67" w:rsidRPr="006A0033" w:rsidRDefault="00360A67" w:rsidP="00360A67">
            <w:pPr>
              <w:jc w:val="center"/>
              <w:rPr>
                <w:rFonts w:ascii="Times New Roman" w:hAnsi="Times New Roman" w:cs="Times New Roman"/>
                <w:b w:val="0"/>
                <w:sz w:val="24"/>
                <w:szCs w:val="24"/>
              </w:rPr>
            </w:pPr>
            <w:r w:rsidRPr="006A0033">
              <w:rPr>
                <w:rFonts w:ascii="Times New Roman" w:hAnsi="Times New Roman" w:cs="Times New Roman"/>
                <w:b w:val="0"/>
                <w:sz w:val="24"/>
                <w:szCs w:val="24"/>
              </w:rPr>
              <w:t>CCC</w:t>
            </w:r>
          </w:p>
        </w:tc>
        <w:tc>
          <w:tcPr>
            <w:tcW w:w="1077" w:type="dxa"/>
            <w:tcBorders>
              <w:top w:val="single" w:sz="4" w:space="0" w:color="auto"/>
              <w:bottom w:val="nil"/>
            </w:tcBorders>
            <w:vAlign w:val="center"/>
          </w:tcPr>
          <w:p w:rsidR="00360A67" w:rsidRPr="00F437B1" w:rsidRDefault="00360A67" w:rsidP="0036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0,869</w:t>
            </w:r>
          </w:p>
        </w:tc>
        <w:tc>
          <w:tcPr>
            <w:tcW w:w="756" w:type="dxa"/>
            <w:tcBorders>
              <w:top w:val="single" w:sz="4" w:space="0" w:color="auto"/>
              <w:bottom w:val="nil"/>
            </w:tcBorders>
            <w:vAlign w:val="center"/>
          </w:tcPr>
          <w:p w:rsidR="00360A67" w:rsidRPr="00F437B1" w:rsidRDefault="00360A67" w:rsidP="0036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1</w:t>
            </w:r>
            <w:r>
              <w:rPr>
                <w:rFonts w:ascii="Times New Roman" w:hAnsi="Times New Roman" w:cs="Times New Roman"/>
                <w:sz w:val="24"/>
                <w:szCs w:val="24"/>
              </w:rPr>
              <w:t>,151</w:t>
            </w:r>
          </w:p>
        </w:tc>
        <w:tc>
          <w:tcPr>
            <w:tcW w:w="3412" w:type="dxa"/>
            <w:tcBorders>
              <w:top w:val="single" w:sz="4" w:space="0" w:color="auto"/>
              <w:bottom w:val="nil"/>
            </w:tcBorders>
            <w:vAlign w:val="center"/>
          </w:tcPr>
          <w:p w:rsidR="00360A67" w:rsidRPr="00F437B1" w:rsidRDefault="00360A67" w:rsidP="0036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Tidak Terjadi Multikolinieritas</w:t>
            </w:r>
          </w:p>
        </w:tc>
      </w:tr>
      <w:tr w:rsidR="00360A67" w:rsidRPr="00F437B1" w:rsidTr="004779A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rsidR="00360A67" w:rsidRPr="006A0033" w:rsidRDefault="00360A67" w:rsidP="00360A67">
            <w:pPr>
              <w:jc w:val="center"/>
              <w:rPr>
                <w:rFonts w:ascii="Times New Roman" w:hAnsi="Times New Roman" w:cs="Times New Roman"/>
                <w:b w:val="0"/>
                <w:sz w:val="24"/>
                <w:szCs w:val="24"/>
              </w:rPr>
            </w:pPr>
            <w:r w:rsidRPr="006A0033">
              <w:rPr>
                <w:rFonts w:ascii="Times New Roman" w:hAnsi="Times New Roman" w:cs="Times New Roman"/>
                <w:b w:val="0"/>
                <w:sz w:val="24"/>
                <w:szCs w:val="24"/>
              </w:rPr>
              <w:t>DK</w:t>
            </w:r>
          </w:p>
        </w:tc>
        <w:tc>
          <w:tcPr>
            <w:tcW w:w="1077" w:type="dxa"/>
            <w:tcBorders>
              <w:top w:val="nil"/>
              <w:bottom w:val="nil"/>
            </w:tcBorders>
            <w:vAlign w:val="center"/>
          </w:tcPr>
          <w:p w:rsidR="00360A67" w:rsidRPr="00F437B1" w:rsidRDefault="00360A67" w:rsidP="00360A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0,660</w:t>
            </w:r>
          </w:p>
        </w:tc>
        <w:tc>
          <w:tcPr>
            <w:tcW w:w="756" w:type="dxa"/>
            <w:tcBorders>
              <w:top w:val="nil"/>
              <w:bottom w:val="nil"/>
            </w:tcBorders>
            <w:vAlign w:val="center"/>
          </w:tcPr>
          <w:p w:rsidR="00360A67" w:rsidRPr="00F437B1" w:rsidRDefault="00360A67" w:rsidP="00360A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1</w:t>
            </w:r>
            <w:r>
              <w:rPr>
                <w:rFonts w:ascii="Times New Roman" w:hAnsi="Times New Roman" w:cs="Times New Roman"/>
                <w:sz w:val="24"/>
                <w:szCs w:val="24"/>
              </w:rPr>
              <w:t>,515</w:t>
            </w:r>
          </w:p>
        </w:tc>
        <w:tc>
          <w:tcPr>
            <w:tcW w:w="3412" w:type="dxa"/>
            <w:tcBorders>
              <w:top w:val="nil"/>
              <w:bottom w:val="nil"/>
            </w:tcBorders>
            <w:vAlign w:val="center"/>
          </w:tcPr>
          <w:p w:rsidR="00360A67" w:rsidRPr="00F437B1" w:rsidRDefault="00360A67" w:rsidP="00360A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Tidak Terjadi Multikolinieritas</w:t>
            </w:r>
          </w:p>
        </w:tc>
      </w:tr>
      <w:tr w:rsidR="00360A67" w:rsidRPr="00F437B1" w:rsidTr="004779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rsidR="00360A67" w:rsidRPr="006A0033" w:rsidRDefault="00360A67" w:rsidP="00360A67">
            <w:pPr>
              <w:jc w:val="center"/>
              <w:rPr>
                <w:rFonts w:ascii="Times New Roman" w:hAnsi="Times New Roman" w:cs="Times New Roman"/>
                <w:b w:val="0"/>
                <w:sz w:val="24"/>
                <w:szCs w:val="24"/>
              </w:rPr>
            </w:pPr>
            <w:r w:rsidRPr="006A0033">
              <w:rPr>
                <w:rFonts w:ascii="Times New Roman" w:hAnsi="Times New Roman" w:cs="Times New Roman"/>
                <w:b w:val="0"/>
                <w:sz w:val="24"/>
                <w:szCs w:val="24"/>
              </w:rPr>
              <w:t>KA</w:t>
            </w:r>
          </w:p>
        </w:tc>
        <w:tc>
          <w:tcPr>
            <w:tcW w:w="1077" w:type="dxa"/>
            <w:tcBorders>
              <w:top w:val="nil"/>
              <w:bottom w:val="nil"/>
            </w:tcBorders>
            <w:vAlign w:val="center"/>
          </w:tcPr>
          <w:p w:rsidR="00360A67" w:rsidRPr="00F437B1" w:rsidRDefault="00360A67" w:rsidP="0036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0,621</w:t>
            </w:r>
          </w:p>
        </w:tc>
        <w:tc>
          <w:tcPr>
            <w:tcW w:w="756" w:type="dxa"/>
            <w:tcBorders>
              <w:top w:val="nil"/>
              <w:bottom w:val="nil"/>
            </w:tcBorders>
            <w:vAlign w:val="center"/>
          </w:tcPr>
          <w:p w:rsidR="00360A67" w:rsidRPr="00F437B1" w:rsidRDefault="00360A67" w:rsidP="0036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1,610</w:t>
            </w:r>
          </w:p>
        </w:tc>
        <w:tc>
          <w:tcPr>
            <w:tcW w:w="3412" w:type="dxa"/>
            <w:tcBorders>
              <w:top w:val="nil"/>
              <w:bottom w:val="nil"/>
            </w:tcBorders>
            <w:vAlign w:val="center"/>
          </w:tcPr>
          <w:p w:rsidR="00360A67" w:rsidRPr="00F437B1" w:rsidRDefault="00360A67" w:rsidP="0036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Tidak Terjadi Multikolinieritas</w:t>
            </w:r>
          </w:p>
        </w:tc>
      </w:tr>
      <w:tr w:rsidR="00360A67" w:rsidRPr="00F437B1" w:rsidTr="004779A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rsidR="00360A67" w:rsidRPr="006A0033" w:rsidRDefault="00360A67" w:rsidP="00360A67">
            <w:pPr>
              <w:jc w:val="center"/>
              <w:rPr>
                <w:rFonts w:ascii="Times New Roman" w:hAnsi="Times New Roman" w:cs="Times New Roman"/>
                <w:b w:val="0"/>
                <w:sz w:val="24"/>
                <w:szCs w:val="24"/>
              </w:rPr>
            </w:pPr>
            <w:r w:rsidRPr="006A0033">
              <w:rPr>
                <w:rFonts w:ascii="Times New Roman" w:hAnsi="Times New Roman" w:cs="Times New Roman"/>
                <w:b w:val="0"/>
                <w:sz w:val="24"/>
                <w:szCs w:val="24"/>
              </w:rPr>
              <w:t>KI</w:t>
            </w:r>
          </w:p>
        </w:tc>
        <w:tc>
          <w:tcPr>
            <w:tcW w:w="1077" w:type="dxa"/>
            <w:tcBorders>
              <w:top w:val="nil"/>
              <w:bottom w:val="nil"/>
            </w:tcBorders>
            <w:vAlign w:val="center"/>
          </w:tcPr>
          <w:p w:rsidR="00360A67" w:rsidRPr="00F437B1" w:rsidRDefault="00360A67" w:rsidP="00360A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0,850</w:t>
            </w:r>
          </w:p>
        </w:tc>
        <w:tc>
          <w:tcPr>
            <w:tcW w:w="756" w:type="dxa"/>
            <w:tcBorders>
              <w:top w:val="nil"/>
              <w:bottom w:val="nil"/>
            </w:tcBorders>
            <w:vAlign w:val="center"/>
          </w:tcPr>
          <w:p w:rsidR="00360A67" w:rsidRPr="00F437B1" w:rsidRDefault="00360A67" w:rsidP="00360A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1</w:t>
            </w:r>
            <w:r>
              <w:rPr>
                <w:rFonts w:ascii="Times New Roman" w:hAnsi="Times New Roman" w:cs="Times New Roman"/>
                <w:sz w:val="24"/>
                <w:szCs w:val="24"/>
              </w:rPr>
              <w:t>,177</w:t>
            </w:r>
          </w:p>
        </w:tc>
        <w:tc>
          <w:tcPr>
            <w:tcW w:w="3412" w:type="dxa"/>
            <w:tcBorders>
              <w:top w:val="nil"/>
              <w:bottom w:val="nil"/>
            </w:tcBorders>
            <w:vAlign w:val="center"/>
          </w:tcPr>
          <w:p w:rsidR="00360A67" w:rsidRPr="00F437B1" w:rsidRDefault="00360A67" w:rsidP="00360A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Tidak Terjadi Multikolinieritas</w:t>
            </w:r>
          </w:p>
        </w:tc>
      </w:tr>
      <w:tr w:rsidR="00360A67" w:rsidRPr="00F437B1" w:rsidTr="004779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4" w:space="0" w:color="auto"/>
            </w:tcBorders>
            <w:vAlign w:val="center"/>
          </w:tcPr>
          <w:p w:rsidR="00360A67" w:rsidRPr="006A0033" w:rsidRDefault="00360A67" w:rsidP="00360A67">
            <w:pPr>
              <w:jc w:val="center"/>
              <w:rPr>
                <w:rFonts w:ascii="Times New Roman" w:hAnsi="Times New Roman" w:cs="Times New Roman"/>
                <w:b w:val="0"/>
                <w:sz w:val="24"/>
                <w:szCs w:val="24"/>
              </w:rPr>
            </w:pPr>
            <w:r w:rsidRPr="006A0033">
              <w:rPr>
                <w:rFonts w:ascii="Times New Roman" w:hAnsi="Times New Roman" w:cs="Times New Roman"/>
                <w:b w:val="0"/>
                <w:sz w:val="24"/>
                <w:szCs w:val="24"/>
              </w:rPr>
              <w:t>SR</w:t>
            </w:r>
          </w:p>
        </w:tc>
        <w:tc>
          <w:tcPr>
            <w:tcW w:w="1077" w:type="dxa"/>
            <w:tcBorders>
              <w:top w:val="nil"/>
              <w:bottom w:val="single" w:sz="4" w:space="0" w:color="auto"/>
            </w:tcBorders>
            <w:vAlign w:val="center"/>
          </w:tcPr>
          <w:p w:rsidR="00360A67" w:rsidRPr="00F437B1" w:rsidRDefault="00360A67" w:rsidP="0036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0,770</w:t>
            </w:r>
          </w:p>
        </w:tc>
        <w:tc>
          <w:tcPr>
            <w:tcW w:w="756" w:type="dxa"/>
            <w:tcBorders>
              <w:top w:val="nil"/>
              <w:bottom w:val="single" w:sz="4" w:space="0" w:color="auto"/>
            </w:tcBorders>
            <w:vAlign w:val="center"/>
          </w:tcPr>
          <w:p w:rsidR="00360A67" w:rsidRPr="00F437B1" w:rsidRDefault="00360A67" w:rsidP="0036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1</w:t>
            </w:r>
            <w:r>
              <w:rPr>
                <w:rFonts w:ascii="Times New Roman" w:hAnsi="Times New Roman" w:cs="Times New Roman"/>
                <w:sz w:val="24"/>
                <w:szCs w:val="24"/>
              </w:rPr>
              <w:t>,298</w:t>
            </w:r>
          </w:p>
        </w:tc>
        <w:tc>
          <w:tcPr>
            <w:tcW w:w="3412" w:type="dxa"/>
            <w:tcBorders>
              <w:top w:val="nil"/>
              <w:bottom w:val="single" w:sz="4" w:space="0" w:color="auto"/>
            </w:tcBorders>
            <w:vAlign w:val="center"/>
          </w:tcPr>
          <w:p w:rsidR="00360A67" w:rsidRPr="00F437B1" w:rsidRDefault="00360A67" w:rsidP="0036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Tidak Terjadi Multikolinieritas</w:t>
            </w:r>
          </w:p>
        </w:tc>
      </w:tr>
    </w:tbl>
    <w:p w:rsidR="00ED6CFC" w:rsidRDefault="00545064" w:rsidP="00ED6CFC">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Sumber : Lampiran 6</w:t>
      </w:r>
    </w:p>
    <w:p w:rsidR="006A0033" w:rsidRDefault="00B04CED" w:rsidP="003922AB">
      <w:pPr>
        <w:pStyle w:val="ListParagraph"/>
        <w:spacing w:line="480" w:lineRule="auto"/>
        <w:ind w:left="1276" w:firstLine="425"/>
        <w:jc w:val="both"/>
        <w:rPr>
          <w:rFonts w:ascii="Times New Roman" w:hAnsi="Times New Roman" w:cs="Times New Roman"/>
          <w:sz w:val="24"/>
          <w:szCs w:val="24"/>
          <w:lang w:val="en-US"/>
        </w:rPr>
      </w:pPr>
      <w:r>
        <w:rPr>
          <w:rFonts w:ascii="Times New Roman" w:hAnsi="Times New Roman" w:cs="Times New Roman"/>
          <w:sz w:val="24"/>
          <w:szCs w:val="24"/>
        </w:rPr>
        <w:t>Berdasarkan t</w:t>
      </w:r>
      <w:r w:rsidR="003922AB">
        <w:rPr>
          <w:rFonts w:ascii="Times New Roman" w:hAnsi="Times New Roman" w:cs="Times New Roman"/>
          <w:sz w:val="24"/>
          <w:szCs w:val="24"/>
        </w:rPr>
        <w:t xml:space="preserve">abel </w:t>
      </w:r>
      <w:r w:rsidR="005E2934">
        <w:rPr>
          <w:rFonts w:ascii="Times New Roman" w:hAnsi="Times New Roman" w:cs="Times New Roman"/>
          <w:sz w:val="24"/>
          <w:szCs w:val="24"/>
        </w:rPr>
        <w:t>uji m</w:t>
      </w:r>
      <w:r w:rsidR="003922AB" w:rsidRPr="003922AB">
        <w:rPr>
          <w:rFonts w:ascii="Times New Roman" w:hAnsi="Times New Roman" w:cs="Times New Roman"/>
          <w:sz w:val="24"/>
          <w:szCs w:val="24"/>
        </w:rPr>
        <w:t>ultikolinieritas di atas</w:t>
      </w:r>
      <w:r>
        <w:rPr>
          <w:rFonts w:ascii="Times New Roman" w:hAnsi="Times New Roman" w:cs="Times New Roman"/>
          <w:sz w:val="24"/>
          <w:szCs w:val="24"/>
        </w:rPr>
        <w:t>,</w:t>
      </w:r>
      <w:r w:rsidR="003922AB">
        <w:rPr>
          <w:rFonts w:ascii="Times New Roman" w:hAnsi="Times New Roman" w:cs="Times New Roman"/>
          <w:sz w:val="24"/>
          <w:szCs w:val="24"/>
        </w:rPr>
        <w:t xml:space="preserve"> menunjukkan</w:t>
      </w:r>
      <w:r w:rsidR="003922AB" w:rsidRPr="003922AB">
        <w:rPr>
          <w:rFonts w:ascii="Times New Roman" w:hAnsi="Times New Roman" w:cs="Times New Roman"/>
          <w:sz w:val="24"/>
          <w:szCs w:val="24"/>
        </w:rPr>
        <w:t xml:space="preserve"> semua variabel </w:t>
      </w:r>
      <w:r w:rsidR="005E2934">
        <w:rPr>
          <w:rFonts w:ascii="Times New Roman" w:hAnsi="Times New Roman" w:cs="Times New Roman"/>
          <w:sz w:val="24"/>
          <w:szCs w:val="24"/>
        </w:rPr>
        <w:t xml:space="preserve">independen </w:t>
      </w:r>
      <w:r w:rsidR="003922AB" w:rsidRPr="003922AB">
        <w:rPr>
          <w:rFonts w:ascii="Times New Roman" w:hAnsi="Times New Roman" w:cs="Times New Roman"/>
          <w:sz w:val="24"/>
          <w:szCs w:val="24"/>
        </w:rPr>
        <w:t xml:space="preserve">baik </w:t>
      </w:r>
      <w:r w:rsidR="003922AB" w:rsidRPr="003922AB">
        <w:rPr>
          <w:rFonts w:ascii="Times New Roman" w:hAnsi="Times New Roman" w:cs="Times New Roman"/>
          <w:i/>
          <w:sz w:val="24"/>
          <w:szCs w:val="24"/>
        </w:rPr>
        <w:t>cash conversion cycle</w:t>
      </w:r>
      <w:r w:rsidR="003922AB" w:rsidRPr="003922AB">
        <w:rPr>
          <w:rFonts w:ascii="Times New Roman" w:hAnsi="Times New Roman" w:cs="Times New Roman"/>
          <w:sz w:val="24"/>
          <w:szCs w:val="24"/>
        </w:rPr>
        <w:t xml:space="preserve">, </w:t>
      </w:r>
      <w:r w:rsidR="003922AB">
        <w:rPr>
          <w:rFonts w:ascii="Times New Roman" w:hAnsi="Times New Roman" w:cs="Times New Roman"/>
          <w:sz w:val="24"/>
          <w:szCs w:val="24"/>
        </w:rPr>
        <w:t>dewan komisaris</w:t>
      </w:r>
      <w:r w:rsidR="003922AB" w:rsidRPr="003922AB">
        <w:rPr>
          <w:rFonts w:ascii="Times New Roman" w:hAnsi="Times New Roman" w:cs="Times New Roman"/>
          <w:sz w:val="24"/>
          <w:szCs w:val="24"/>
        </w:rPr>
        <w:t xml:space="preserve">, </w:t>
      </w:r>
      <w:r w:rsidR="003922AB">
        <w:rPr>
          <w:rFonts w:ascii="Times New Roman" w:hAnsi="Times New Roman" w:cs="Times New Roman"/>
          <w:sz w:val="24"/>
          <w:szCs w:val="24"/>
        </w:rPr>
        <w:t xml:space="preserve">komite audit, kepemilikan institusional dan pengungkapan </w:t>
      </w:r>
      <w:r w:rsidR="003922AB">
        <w:rPr>
          <w:rFonts w:ascii="Times New Roman" w:hAnsi="Times New Roman" w:cs="Times New Roman"/>
          <w:i/>
          <w:sz w:val="24"/>
          <w:szCs w:val="24"/>
        </w:rPr>
        <w:t xml:space="preserve">sustainability report </w:t>
      </w:r>
      <w:r w:rsidR="003922AB">
        <w:rPr>
          <w:rFonts w:ascii="Times New Roman" w:hAnsi="Times New Roman" w:cs="Times New Roman"/>
          <w:sz w:val="24"/>
          <w:szCs w:val="24"/>
        </w:rPr>
        <w:t xml:space="preserve">menunjukkan nilai </w:t>
      </w:r>
      <w:r w:rsidR="003922AB" w:rsidRPr="003922AB">
        <w:rPr>
          <w:rFonts w:ascii="Times New Roman" w:hAnsi="Times New Roman" w:cs="Times New Roman"/>
          <w:i/>
          <w:sz w:val="24"/>
          <w:szCs w:val="24"/>
        </w:rPr>
        <w:t>tolerance</w:t>
      </w:r>
      <w:r w:rsidR="003922AB" w:rsidRPr="003922AB">
        <w:rPr>
          <w:rFonts w:ascii="Times New Roman" w:hAnsi="Times New Roman" w:cs="Times New Roman"/>
          <w:sz w:val="24"/>
          <w:szCs w:val="24"/>
        </w:rPr>
        <w:t xml:space="preserve"> &gt; 0,10 dan </w:t>
      </w:r>
      <w:r w:rsidR="00002A70">
        <w:rPr>
          <w:rFonts w:ascii="Times New Roman" w:hAnsi="Times New Roman" w:cs="Times New Roman"/>
          <w:sz w:val="24"/>
          <w:szCs w:val="24"/>
        </w:rPr>
        <w:t xml:space="preserve">           </w:t>
      </w:r>
      <w:r w:rsidR="003922AB" w:rsidRPr="003922AB">
        <w:rPr>
          <w:rFonts w:ascii="Times New Roman" w:hAnsi="Times New Roman" w:cs="Times New Roman"/>
          <w:sz w:val="24"/>
          <w:szCs w:val="24"/>
        </w:rPr>
        <w:t>VIF &lt; 10, maka dapat diartikan bahwa tidak terjadi multikolinieritas antar variabel bebas</w:t>
      </w:r>
      <w:r w:rsidR="003922AB" w:rsidRPr="003922AB">
        <w:rPr>
          <w:rFonts w:ascii="Times New Roman" w:hAnsi="Times New Roman" w:cs="Times New Roman"/>
          <w:sz w:val="24"/>
          <w:szCs w:val="24"/>
          <w:lang w:val="en-US"/>
        </w:rPr>
        <w:t>.</w:t>
      </w:r>
    </w:p>
    <w:p w:rsidR="00306331" w:rsidRDefault="00E97BCD" w:rsidP="00D80D0B">
      <w:pPr>
        <w:pStyle w:val="ListParagraph"/>
        <w:numPr>
          <w:ilvl w:val="0"/>
          <w:numId w:val="4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Uji Regresi Linier Berganda</w:t>
      </w:r>
      <w:r w:rsidR="008C46EF">
        <w:rPr>
          <w:rFonts w:ascii="Times New Roman" w:hAnsi="Times New Roman" w:cs="Times New Roman"/>
          <w:b/>
          <w:sz w:val="24"/>
          <w:szCs w:val="24"/>
        </w:rPr>
        <w:t>.</w:t>
      </w:r>
    </w:p>
    <w:p w:rsidR="00AF045C" w:rsidRDefault="00AF045C" w:rsidP="00AF045C">
      <w:pPr>
        <w:pStyle w:val="ListParagraph"/>
        <w:spacing w:line="480" w:lineRule="auto"/>
        <w:ind w:left="851" w:firstLine="425"/>
        <w:jc w:val="both"/>
        <w:rPr>
          <w:rFonts w:ascii="Times New Roman" w:hAnsi="Times New Roman" w:cs="Times New Roman"/>
          <w:sz w:val="24"/>
          <w:szCs w:val="24"/>
        </w:rPr>
      </w:pPr>
      <w:r w:rsidRPr="00AF045C">
        <w:rPr>
          <w:rFonts w:ascii="Times New Roman" w:hAnsi="Times New Roman" w:cs="Times New Roman"/>
          <w:sz w:val="24"/>
          <w:szCs w:val="24"/>
        </w:rPr>
        <w:t xml:space="preserve">Analisis regresi linier berganda menurut Ghozali (2016 : 93) adalah berupa nilai suatu koefisien pada masing - masing variabel independen. </w:t>
      </w:r>
      <w:r>
        <w:rPr>
          <w:rFonts w:ascii="Times New Roman" w:hAnsi="Times New Roman" w:cs="Times New Roman"/>
          <w:sz w:val="24"/>
          <w:szCs w:val="24"/>
        </w:rPr>
        <w:t>Hasil uji regresi linier berganda pada penelitian ini sebagai berikut :</w:t>
      </w:r>
    </w:p>
    <w:p w:rsidR="00AF045C" w:rsidRDefault="00AF045C" w:rsidP="00AF045C">
      <w:pPr>
        <w:pStyle w:val="ListParagraph"/>
        <w:spacing w:after="0" w:line="240" w:lineRule="auto"/>
        <w:ind w:left="1260"/>
        <w:jc w:val="center"/>
        <w:rPr>
          <w:rFonts w:ascii="Times New Roman" w:hAnsi="Times New Roman" w:cs="Times New Roman"/>
          <w:b/>
          <w:sz w:val="24"/>
          <w:szCs w:val="24"/>
        </w:rPr>
      </w:pPr>
      <w:r w:rsidRPr="00F437B1">
        <w:rPr>
          <w:rFonts w:ascii="Times New Roman" w:hAnsi="Times New Roman" w:cs="Times New Roman"/>
          <w:b/>
          <w:sz w:val="24"/>
          <w:szCs w:val="24"/>
        </w:rPr>
        <w:lastRenderedPageBreak/>
        <w:t xml:space="preserve">Tabel </w:t>
      </w:r>
      <w:r w:rsidRPr="00F437B1">
        <w:rPr>
          <w:rFonts w:ascii="Times New Roman" w:hAnsi="Times New Roman" w:cs="Times New Roman"/>
          <w:b/>
          <w:sz w:val="24"/>
          <w:szCs w:val="24"/>
          <w:lang w:val="en-US"/>
        </w:rPr>
        <w:t>4.</w:t>
      </w:r>
      <w:r w:rsidR="00747573">
        <w:rPr>
          <w:rFonts w:ascii="Times New Roman" w:hAnsi="Times New Roman" w:cs="Times New Roman"/>
          <w:b/>
          <w:sz w:val="24"/>
          <w:szCs w:val="24"/>
        </w:rPr>
        <w:t>9</w:t>
      </w:r>
    </w:p>
    <w:p w:rsidR="00AF045C" w:rsidRPr="00AF045C" w:rsidRDefault="00AF045C" w:rsidP="00AF045C">
      <w:pPr>
        <w:pStyle w:val="ListParagraph"/>
        <w:spacing w:after="0" w:line="480" w:lineRule="auto"/>
        <w:ind w:left="1260"/>
        <w:jc w:val="center"/>
        <w:rPr>
          <w:rFonts w:ascii="Times New Roman" w:hAnsi="Times New Roman" w:cs="Times New Roman"/>
          <w:b/>
          <w:sz w:val="24"/>
          <w:szCs w:val="24"/>
        </w:rPr>
      </w:pPr>
      <w:r w:rsidRPr="00AF045C">
        <w:rPr>
          <w:rFonts w:ascii="Times New Roman" w:hAnsi="Times New Roman" w:cs="Times New Roman"/>
          <w:b/>
          <w:sz w:val="24"/>
          <w:szCs w:val="24"/>
        </w:rPr>
        <w:t xml:space="preserve">Hasil </w:t>
      </w:r>
      <w:r>
        <w:rPr>
          <w:rFonts w:ascii="Times New Roman" w:hAnsi="Times New Roman" w:cs="Times New Roman"/>
          <w:b/>
          <w:sz w:val="24"/>
          <w:szCs w:val="24"/>
        </w:rPr>
        <w:t>Uji Regresi Linier Berganda</w:t>
      </w:r>
    </w:p>
    <w:tbl>
      <w:tblPr>
        <w:tblStyle w:val="PlainTable21"/>
        <w:tblW w:w="6946" w:type="dxa"/>
        <w:tblInd w:w="851" w:type="dxa"/>
        <w:tblLook w:val="04A0" w:firstRow="1" w:lastRow="0" w:firstColumn="1" w:lastColumn="0" w:noHBand="0" w:noVBand="1"/>
      </w:tblPr>
      <w:tblGrid>
        <w:gridCol w:w="3118"/>
        <w:gridCol w:w="3828"/>
      </w:tblGrid>
      <w:tr w:rsidR="00AF045C" w:rsidRPr="00097A5E" w:rsidTr="00AA4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nil"/>
              <w:right w:val="nil"/>
            </w:tcBorders>
          </w:tcPr>
          <w:p w:rsidR="00AF045C" w:rsidRPr="00097A5E" w:rsidRDefault="00AF045C" w:rsidP="0072233B">
            <w:pPr>
              <w:spacing w:line="276" w:lineRule="auto"/>
              <w:contextualSpacing/>
              <w:jc w:val="center"/>
              <w:rPr>
                <w:rFonts w:ascii="Times New Roman" w:hAnsi="Times New Roman"/>
                <w:sz w:val="24"/>
                <w:szCs w:val="24"/>
              </w:rPr>
            </w:pPr>
            <w:r w:rsidRPr="00097A5E">
              <w:rPr>
                <w:rFonts w:ascii="Times New Roman" w:hAnsi="Times New Roman"/>
                <w:sz w:val="24"/>
                <w:szCs w:val="24"/>
              </w:rPr>
              <w:t>Variabel</w:t>
            </w:r>
          </w:p>
        </w:tc>
        <w:tc>
          <w:tcPr>
            <w:tcW w:w="3828" w:type="dxa"/>
            <w:tcBorders>
              <w:top w:val="single" w:sz="4" w:space="0" w:color="auto"/>
              <w:left w:val="nil"/>
              <w:bottom w:val="single" w:sz="4" w:space="0" w:color="auto"/>
            </w:tcBorders>
          </w:tcPr>
          <w:p w:rsidR="00AF045C" w:rsidRPr="00E31850" w:rsidRDefault="00AF045C" w:rsidP="0072233B">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sidRPr="00E31850">
              <w:rPr>
                <w:rFonts w:ascii="Times New Roman" w:hAnsi="Times New Roman"/>
                <w:i/>
                <w:sz w:val="24"/>
                <w:szCs w:val="24"/>
              </w:rPr>
              <w:t>Unstandardized Coefficients</w:t>
            </w:r>
          </w:p>
        </w:tc>
      </w:tr>
      <w:tr w:rsidR="00AF045C" w:rsidRPr="00097A5E" w:rsidTr="00AA4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nil"/>
              <w:bottom w:val="single" w:sz="4" w:space="0" w:color="auto"/>
              <w:right w:val="nil"/>
            </w:tcBorders>
          </w:tcPr>
          <w:p w:rsidR="00AF045C" w:rsidRPr="0072233B" w:rsidRDefault="00AF045C" w:rsidP="0072233B">
            <w:pPr>
              <w:spacing w:line="276" w:lineRule="auto"/>
              <w:contextualSpacing/>
              <w:jc w:val="center"/>
              <w:rPr>
                <w:rFonts w:ascii="Times New Roman" w:hAnsi="Times New Roman"/>
                <w:sz w:val="24"/>
                <w:szCs w:val="24"/>
              </w:rPr>
            </w:pPr>
          </w:p>
        </w:tc>
        <w:tc>
          <w:tcPr>
            <w:tcW w:w="3828" w:type="dxa"/>
            <w:tcBorders>
              <w:top w:val="single" w:sz="4" w:space="0" w:color="auto"/>
              <w:left w:val="nil"/>
              <w:bottom w:val="single" w:sz="4" w:space="0" w:color="auto"/>
            </w:tcBorders>
          </w:tcPr>
          <w:p w:rsidR="00AF045C" w:rsidRPr="0072233B" w:rsidRDefault="00AF045C" w:rsidP="0072233B">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2233B">
              <w:rPr>
                <w:rFonts w:ascii="Times New Roman" w:hAnsi="Times New Roman"/>
                <w:b/>
                <w:sz w:val="24"/>
                <w:szCs w:val="24"/>
              </w:rPr>
              <w:t>B</w:t>
            </w:r>
          </w:p>
        </w:tc>
      </w:tr>
      <w:tr w:rsidR="00AF045C" w:rsidRPr="00097A5E" w:rsidTr="00AA4696">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nil"/>
            </w:tcBorders>
          </w:tcPr>
          <w:p w:rsidR="00AF045C" w:rsidRPr="0072233B" w:rsidRDefault="00AF045C" w:rsidP="0072233B">
            <w:pPr>
              <w:spacing w:line="276" w:lineRule="auto"/>
              <w:ind w:left="41"/>
              <w:contextualSpacing/>
              <w:rPr>
                <w:rFonts w:ascii="Times New Roman" w:hAnsi="Times New Roman"/>
                <w:b w:val="0"/>
                <w:sz w:val="24"/>
                <w:szCs w:val="24"/>
              </w:rPr>
            </w:pPr>
            <w:r w:rsidRPr="0072233B">
              <w:rPr>
                <w:rFonts w:ascii="Times New Roman" w:hAnsi="Times New Roman"/>
                <w:b w:val="0"/>
                <w:sz w:val="24"/>
                <w:szCs w:val="24"/>
              </w:rPr>
              <w:t>(</w:t>
            </w:r>
            <w:r w:rsidRPr="0072233B">
              <w:rPr>
                <w:rFonts w:ascii="Times New Roman" w:hAnsi="Times New Roman"/>
                <w:b w:val="0"/>
                <w:i/>
                <w:sz w:val="24"/>
                <w:szCs w:val="24"/>
              </w:rPr>
              <w:t>Constant</w:t>
            </w:r>
            <w:r w:rsidRPr="0072233B">
              <w:rPr>
                <w:rFonts w:ascii="Times New Roman" w:hAnsi="Times New Roman"/>
                <w:b w:val="0"/>
                <w:sz w:val="24"/>
                <w:szCs w:val="24"/>
              </w:rPr>
              <w:t>)</w:t>
            </w:r>
          </w:p>
        </w:tc>
        <w:tc>
          <w:tcPr>
            <w:tcW w:w="3828" w:type="dxa"/>
            <w:tcBorders>
              <w:top w:val="single" w:sz="4" w:space="0" w:color="auto"/>
              <w:bottom w:val="nil"/>
            </w:tcBorders>
          </w:tcPr>
          <w:p w:rsidR="00AF045C" w:rsidRPr="00097A5E" w:rsidRDefault="00E31850" w:rsidP="007223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1,625</w:t>
            </w:r>
          </w:p>
        </w:tc>
      </w:tr>
      <w:tr w:rsidR="00AF045C" w:rsidRPr="00097A5E" w:rsidTr="00AA4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tcPr>
          <w:p w:rsidR="00AF045C" w:rsidRPr="0072233B" w:rsidRDefault="00FA0021" w:rsidP="0072233B">
            <w:pPr>
              <w:spacing w:line="276" w:lineRule="auto"/>
              <w:ind w:left="60" w:right="60"/>
              <w:rPr>
                <w:rFonts w:ascii="Times New Roman" w:hAnsi="Times New Roman"/>
                <w:b w:val="0"/>
                <w:i/>
                <w:sz w:val="24"/>
                <w:szCs w:val="18"/>
              </w:rPr>
            </w:pPr>
            <w:r w:rsidRPr="0072233B">
              <w:rPr>
                <w:rFonts w:ascii="Times New Roman" w:hAnsi="Times New Roman"/>
                <w:b w:val="0"/>
                <w:i/>
                <w:sz w:val="24"/>
                <w:szCs w:val="24"/>
              </w:rPr>
              <w:t>Cash Conversion Cycle</w:t>
            </w:r>
          </w:p>
        </w:tc>
        <w:tc>
          <w:tcPr>
            <w:tcW w:w="3828" w:type="dxa"/>
            <w:tcBorders>
              <w:top w:val="nil"/>
              <w:bottom w:val="nil"/>
            </w:tcBorders>
          </w:tcPr>
          <w:p w:rsidR="00AF045C" w:rsidRPr="00097A5E" w:rsidRDefault="00AF045C" w:rsidP="007223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97A5E">
              <w:rPr>
                <w:rFonts w:ascii="Times New Roman" w:hAnsi="Times New Roman"/>
                <w:sz w:val="24"/>
              </w:rPr>
              <w:t>0</w:t>
            </w:r>
            <w:r w:rsidR="00E31850">
              <w:rPr>
                <w:rFonts w:ascii="Times New Roman" w:hAnsi="Times New Roman"/>
                <w:sz w:val="24"/>
              </w:rPr>
              <w:t>,516</w:t>
            </w:r>
          </w:p>
        </w:tc>
      </w:tr>
      <w:tr w:rsidR="00AF045C" w:rsidRPr="00097A5E" w:rsidTr="00AA4696">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tcPr>
          <w:p w:rsidR="00AF045C" w:rsidRPr="0072233B" w:rsidRDefault="00FA0021" w:rsidP="0072233B">
            <w:pPr>
              <w:spacing w:line="276" w:lineRule="auto"/>
              <w:ind w:left="60" w:right="60"/>
              <w:rPr>
                <w:rFonts w:ascii="Times New Roman" w:hAnsi="Times New Roman"/>
                <w:b w:val="0"/>
                <w:sz w:val="24"/>
                <w:szCs w:val="18"/>
              </w:rPr>
            </w:pPr>
            <w:r w:rsidRPr="0072233B">
              <w:rPr>
                <w:rFonts w:ascii="Times New Roman" w:hAnsi="Times New Roman"/>
                <w:b w:val="0"/>
                <w:sz w:val="24"/>
                <w:szCs w:val="24"/>
              </w:rPr>
              <w:t>Dewan Komisaris</w:t>
            </w:r>
          </w:p>
        </w:tc>
        <w:tc>
          <w:tcPr>
            <w:tcW w:w="3828" w:type="dxa"/>
            <w:tcBorders>
              <w:top w:val="nil"/>
              <w:bottom w:val="nil"/>
            </w:tcBorders>
          </w:tcPr>
          <w:p w:rsidR="00AF045C" w:rsidRPr="00097A5E" w:rsidRDefault="00E31850" w:rsidP="007223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0,236</w:t>
            </w:r>
          </w:p>
        </w:tc>
      </w:tr>
      <w:tr w:rsidR="00AF045C" w:rsidRPr="00097A5E" w:rsidTr="00AA4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tcPr>
          <w:p w:rsidR="00AF045C" w:rsidRPr="0072233B" w:rsidRDefault="00FA0021" w:rsidP="0072233B">
            <w:pPr>
              <w:spacing w:line="276" w:lineRule="auto"/>
              <w:ind w:left="60" w:right="60"/>
              <w:rPr>
                <w:rFonts w:ascii="Times New Roman" w:hAnsi="Times New Roman"/>
                <w:b w:val="0"/>
                <w:sz w:val="24"/>
                <w:szCs w:val="18"/>
              </w:rPr>
            </w:pPr>
            <w:r w:rsidRPr="0072233B">
              <w:rPr>
                <w:rFonts w:ascii="Times New Roman" w:hAnsi="Times New Roman"/>
                <w:b w:val="0"/>
                <w:sz w:val="24"/>
                <w:szCs w:val="24"/>
              </w:rPr>
              <w:t>Komite Audit</w:t>
            </w:r>
          </w:p>
        </w:tc>
        <w:tc>
          <w:tcPr>
            <w:tcW w:w="3828" w:type="dxa"/>
            <w:tcBorders>
              <w:top w:val="nil"/>
              <w:bottom w:val="nil"/>
            </w:tcBorders>
          </w:tcPr>
          <w:p w:rsidR="00AF045C" w:rsidRPr="00097A5E" w:rsidRDefault="00E31850" w:rsidP="007223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- 3,887</w:t>
            </w:r>
          </w:p>
        </w:tc>
      </w:tr>
      <w:tr w:rsidR="00AF045C" w:rsidRPr="00097A5E" w:rsidTr="00AA4696">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tcPr>
          <w:p w:rsidR="00AF045C" w:rsidRPr="0072233B" w:rsidRDefault="00FA0021" w:rsidP="0072233B">
            <w:pPr>
              <w:spacing w:line="276" w:lineRule="auto"/>
              <w:ind w:left="60" w:right="60"/>
              <w:rPr>
                <w:rFonts w:ascii="Times New Roman" w:hAnsi="Times New Roman"/>
                <w:b w:val="0"/>
                <w:sz w:val="24"/>
                <w:szCs w:val="24"/>
              </w:rPr>
            </w:pPr>
            <w:r w:rsidRPr="0072233B">
              <w:rPr>
                <w:rFonts w:ascii="Times New Roman" w:hAnsi="Times New Roman"/>
                <w:b w:val="0"/>
                <w:sz w:val="24"/>
                <w:szCs w:val="24"/>
              </w:rPr>
              <w:t>Kepemilikan Institusional</w:t>
            </w:r>
          </w:p>
        </w:tc>
        <w:tc>
          <w:tcPr>
            <w:tcW w:w="3828" w:type="dxa"/>
            <w:tcBorders>
              <w:top w:val="nil"/>
              <w:bottom w:val="nil"/>
            </w:tcBorders>
          </w:tcPr>
          <w:p w:rsidR="00AF045C" w:rsidRPr="00097A5E" w:rsidRDefault="00E31850" w:rsidP="007223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- 5,084</w:t>
            </w:r>
          </w:p>
        </w:tc>
      </w:tr>
      <w:tr w:rsidR="00AF045C" w:rsidRPr="00097A5E" w:rsidTr="00AA4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nil"/>
              <w:bottom w:val="single" w:sz="4" w:space="0" w:color="auto"/>
            </w:tcBorders>
          </w:tcPr>
          <w:p w:rsidR="00AF045C" w:rsidRPr="0072233B" w:rsidRDefault="00FA0021" w:rsidP="0072233B">
            <w:pPr>
              <w:spacing w:line="276" w:lineRule="auto"/>
              <w:ind w:left="60" w:right="60"/>
              <w:rPr>
                <w:rFonts w:ascii="Times New Roman" w:hAnsi="Times New Roman"/>
                <w:b w:val="0"/>
                <w:sz w:val="24"/>
                <w:szCs w:val="18"/>
              </w:rPr>
            </w:pPr>
            <w:r w:rsidRPr="0072233B">
              <w:rPr>
                <w:rFonts w:ascii="Times New Roman" w:hAnsi="Times New Roman"/>
                <w:b w:val="0"/>
                <w:sz w:val="24"/>
                <w:szCs w:val="24"/>
              </w:rPr>
              <w:t xml:space="preserve">Pengungkapan </w:t>
            </w:r>
            <w:r w:rsidR="0072233B" w:rsidRPr="0072233B">
              <w:rPr>
                <w:rFonts w:ascii="Times New Roman" w:hAnsi="Times New Roman"/>
                <w:b w:val="0"/>
                <w:sz w:val="24"/>
                <w:szCs w:val="24"/>
              </w:rPr>
              <w:t>SR</w:t>
            </w:r>
          </w:p>
        </w:tc>
        <w:tc>
          <w:tcPr>
            <w:tcW w:w="3828" w:type="dxa"/>
            <w:tcBorders>
              <w:top w:val="nil"/>
              <w:bottom w:val="single" w:sz="4" w:space="0" w:color="auto"/>
            </w:tcBorders>
          </w:tcPr>
          <w:p w:rsidR="00AF045C" w:rsidRPr="00097A5E" w:rsidRDefault="00AF045C" w:rsidP="007223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97A5E">
              <w:rPr>
                <w:rFonts w:ascii="Times New Roman" w:hAnsi="Times New Roman"/>
                <w:sz w:val="24"/>
              </w:rPr>
              <w:t>0</w:t>
            </w:r>
            <w:r w:rsidR="00E31850">
              <w:rPr>
                <w:rFonts w:ascii="Times New Roman" w:hAnsi="Times New Roman"/>
                <w:sz w:val="24"/>
              </w:rPr>
              <w:t>,482</w:t>
            </w:r>
          </w:p>
        </w:tc>
      </w:tr>
    </w:tbl>
    <w:p w:rsidR="00AF045C" w:rsidRPr="00AF045C" w:rsidRDefault="00545064" w:rsidP="00FA0021">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Sumber : Lampiran 7</w:t>
      </w:r>
    </w:p>
    <w:p w:rsidR="00E31850" w:rsidRDefault="00E31850" w:rsidP="00E31850">
      <w:pPr>
        <w:pStyle w:val="ListParagraph"/>
        <w:spacing w:line="480" w:lineRule="auto"/>
        <w:ind w:left="851" w:firstLine="425"/>
        <w:jc w:val="both"/>
        <w:rPr>
          <w:rFonts w:ascii="Times New Roman" w:hAnsi="Times New Roman" w:cs="Times New Roman"/>
          <w:b/>
          <w:sz w:val="24"/>
          <w:szCs w:val="24"/>
        </w:rPr>
      </w:pPr>
      <w:r>
        <w:rPr>
          <w:rFonts w:ascii="Times New Roman" w:hAnsi="Times New Roman" w:cs="Times New Roman"/>
          <w:sz w:val="24"/>
          <w:szCs w:val="24"/>
        </w:rPr>
        <w:t>Dari tabel uji regres</w:t>
      </w:r>
      <w:r w:rsidR="0024545B">
        <w:rPr>
          <w:rFonts w:ascii="Times New Roman" w:hAnsi="Times New Roman" w:cs="Times New Roman"/>
          <w:sz w:val="24"/>
          <w:szCs w:val="24"/>
        </w:rPr>
        <w:t>i linier di atas, maka</w:t>
      </w:r>
      <w:r>
        <w:rPr>
          <w:rFonts w:ascii="Times New Roman" w:hAnsi="Times New Roman" w:cs="Times New Roman"/>
          <w:sz w:val="24"/>
          <w:szCs w:val="24"/>
        </w:rPr>
        <w:t xml:space="preserve"> persamaan regresi linier berganda </w:t>
      </w:r>
      <w:r w:rsidR="0024545B">
        <w:rPr>
          <w:rFonts w:ascii="Times New Roman" w:hAnsi="Times New Roman" w:cs="Times New Roman"/>
          <w:sz w:val="24"/>
          <w:szCs w:val="24"/>
        </w:rPr>
        <w:t xml:space="preserve">yang terbentuk </w:t>
      </w:r>
      <w:r>
        <w:rPr>
          <w:rFonts w:ascii="Times New Roman" w:hAnsi="Times New Roman" w:cs="Times New Roman"/>
          <w:sz w:val="24"/>
          <w:szCs w:val="24"/>
        </w:rPr>
        <w:t>sebagai berikut :</w:t>
      </w:r>
      <w:r w:rsidR="00AF045C" w:rsidRPr="00AF045C">
        <w:rPr>
          <w:rFonts w:ascii="Times New Roman" w:hAnsi="Times New Roman" w:cs="Times New Roman"/>
          <w:b/>
          <w:sz w:val="24"/>
          <w:szCs w:val="24"/>
        </w:rPr>
        <w:t xml:space="preserve">        </w:t>
      </w:r>
    </w:p>
    <w:p w:rsidR="00AF045C" w:rsidRDefault="00E31850" w:rsidP="00AF045C">
      <w:pPr>
        <w:pStyle w:val="ListParagraph"/>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 Y = 1,625 + 0,516X</w:t>
      </w:r>
      <w:r w:rsidRPr="00E31850">
        <w:rPr>
          <w:rFonts w:ascii="Times New Roman" w:hAnsi="Times New Roman" w:cs="Times New Roman"/>
          <w:b/>
          <w:sz w:val="24"/>
          <w:szCs w:val="24"/>
          <w:vertAlign w:val="subscript"/>
        </w:rPr>
        <w:t>1</w:t>
      </w:r>
      <w:r>
        <w:rPr>
          <w:rFonts w:ascii="Times New Roman" w:hAnsi="Times New Roman" w:cs="Times New Roman"/>
          <w:b/>
          <w:sz w:val="24"/>
          <w:szCs w:val="24"/>
        </w:rPr>
        <w:t xml:space="preserve"> + 0,236X</w:t>
      </w:r>
      <w:r w:rsidRPr="00E31850">
        <w:rPr>
          <w:rFonts w:ascii="Times New Roman" w:hAnsi="Times New Roman" w:cs="Times New Roman"/>
          <w:b/>
          <w:sz w:val="24"/>
          <w:szCs w:val="24"/>
          <w:vertAlign w:val="subscript"/>
        </w:rPr>
        <w:t>2</w:t>
      </w:r>
      <w:r>
        <w:rPr>
          <w:rFonts w:ascii="Times New Roman" w:hAnsi="Times New Roman" w:cs="Times New Roman"/>
          <w:b/>
          <w:sz w:val="24"/>
          <w:szCs w:val="24"/>
        </w:rPr>
        <w:t xml:space="preserve"> – 3,887X</w:t>
      </w:r>
      <w:r w:rsidRPr="00E31850">
        <w:rPr>
          <w:rFonts w:ascii="Times New Roman" w:hAnsi="Times New Roman" w:cs="Times New Roman"/>
          <w:b/>
          <w:sz w:val="24"/>
          <w:szCs w:val="24"/>
          <w:vertAlign w:val="subscript"/>
        </w:rPr>
        <w:t>3</w:t>
      </w:r>
      <w:r>
        <w:rPr>
          <w:rFonts w:ascii="Times New Roman" w:hAnsi="Times New Roman" w:cs="Times New Roman"/>
          <w:b/>
          <w:sz w:val="24"/>
          <w:szCs w:val="24"/>
        </w:rPr>
        <w:t xml:space="preserve"> – 5,084X</w:t>
      </w:r>
      <w:r w:rsidRPr="00E31850">
        <w:rPr>
          <w:rFonts w:ascii="Times New Roman" w:hAnsi="Times New Roman" w:cs="Times New Roman"/>
          <w:b/>
          <w:sz w:val="24"/>
          <w:szCs w:val="24"/>
          <w:vertAlign w:val="subscript"/>
        </w:rPr>
        <w:t>4</w:t>
      </w:r>
      <w:r>
        <w:rPr>
          <w:rFonts w:ascii="Times New Roman" w:hAnsi="Times New Roman" w:cs="Times New Roman"/>
          <w:b/>
          <w:sz w:val="24"/>
          <w:szCs w:val="24"/>
        </w:rPr>
        <w:t xml:space="preserve"> + 0,482X</w:t>
      </w:r>
      <w:r w:rsidRPr="00E31850">
        <w:rPr>
          <w:rFonts w:ascii="Times New Roman" w:hAnsi="Times New Roman" w:cs="Times New Roman"/>
          <w:b/>
          <w:sz w:val="24"/>
          <w:szCs w:val="24"/>
          <w:vertAlign w:val="subscript"/>
        </w:rPr>
        <w:t>5</w:t>
      </w:r>
    </w:p>
    <w:p w:rsidR="00E31850" w:rsidRDefault="00E31850" w:rsidP="00AF045C">
      <w:pPr>
        <w:pStyle w:val="ListParagraph"/>
        <w:spacing w:line="480" w:lineRule="auto"/>
        <w:ind w:left="851"/>
        <w:jc w:val="both"/>
        <w:rPr>
          <w:rFonts w:ascii="Times New Roman" w:hAnsi="Times New Roman" w:cs="Times New Roman"/>
          <w:sz w:val="24"/>
          <w:szCs w:val="24"/>
        </w:rPr>
      </w:pPr>
      <w:r w:rsidRPr="00E31850">
        <w:rPr>
          <w:rFonts w:ascii="Times New Roman" w:hAnsi="Times New Roman" w:cs="Times New Roman"/>
          <w:sz w:val="24"/>
          <w:szCs w:val="24"/>
        </w:rPr>
        <w:t>Berdasarkan model di atas, dapat diketahui bahwa :</w:t>
      </w:r>
    </w:p>
    <w:p w:rsidR="00E31850" w:rsidRDefault="00E31850" w:rsidP="00D80D0B">
      <w:pPr>
        <w:pStyle w:val="ListParagraph"/>
        <w:numPr>
          <w:ilvl w:val="0"/>
          <w:numId w:val="4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Nilai konstanta (</w:t>
      </w:r>
      <w:r w:rsidR="0072233B">
        <w:rPr>
          <w:rFonts w:ascii="Calibri" w:hAnsi="Calibri" w:cs="Calibri"/>
          <w:sz w:val="24"/>
          <w:szCs w:val="24"/>
        </w:rPr>
        <w:t>α</w:t>
      </w:r>
      <w:r w:rsidR="00C23BAB">
        <w:rPr>
          <w:rFonts w:ascii="Times New Roman" w:hAnsi="Times New Roman" w:cs="Times New Roman"/>
          <w:sz w:val="24"/>
          <w:szCs w:val="24"/>
        </w:rPr>
        <w:t>) adalah 1,625. I</w:t>
      </w:r>
      <w:r>
        <w:rPr>
          <w:rFonts w:ascii="Times New Roman" w:hAnsi="Times New Roman" w:cs="Times New Roman"/>
          <w:sz w:val="24"/>
          <w:szCs w:val="24"/>
        </w:rPr>
        <w:t xml:space="preserve">ni dapat diartikan jika </w:t>
      </w:r>
      <w:r w:rsidR="00111736">
        <w:rPr>
          <w:rFonts w:ascii="Times New Roman" w:hAnsi="Times New Roman" w:cs="Times New Roman"/>
          <w:i/>
          <w:sz w:val="24"/>
          <w:szCs w:val="24"/>
        </w:rPr>
        <w:t>cash conversion cycle</w:t>
      </w:r>
      <w:r w:rsidR="00111736">
        <w:rPr>
          <w:rFonts w:ascii="Times New Roman" w:hAnsi="Times New Roman" w:cs="Times New Roman"/>
          <w:sz w:val="24"/>
          <w:szCs w:val="24"/>
        </w:rPr>
        <w:t xml:space="preserve">, dewan komisaris, komite audit, kepemilikan institusional, dan pengungkapan </w:t>
      </w:r>
      <w:r w:rsidR="00111736">
        <w:rPr>
          <w:rFonts w:ascii="Times New Roman" w:hAnsi="Times New Roman" w:cs="Times New Roman"/>
          <w:i/>
          <w:sz w:val="24"/>
          <w:szCs w:val="24"/>
        </w:rPr>
        <w:t xml:space="preserve">sustainability report </w:t>
      </w:r>
      <w:r w:rsidR="00111736">
        <w:rPr>
          <w:rFonts w:ascii="Times New Roman" w:hAnsi="Times New Roman" w:cs="Times New Roman"/>
          <w:sz w:val="24"/>
          <w:szCs w:val="24"/>
        </w:rPr>
        <w:t>nilainya adalah 0, maka kinerja keuangan perusahaan nilainya 1,625.</w:t>
      </w:r>
    </w:p>
    <w:p w:rsidR="00111736" w:rsidRDefault="00111736" w:rsidP="00D80D0B">
      <w:pPr>
        <w:pStyle w:val="ListParagraph"/>
        <w:numPr>
          <w:ilvl w:val="0"/>
          <w:numId w:val="4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Nilai koefisien regresi variabel </w:t>
      </w:r>
      <w:r>
        <w:rPr>
          <w:rFonts w:ascii="Times New Roman" w:hAnsi="Times New Roman" w:cs="Times New Roman"/>
          <w:i/>
          <w:sz w:val="24"/>
          <w:szCs w:val="24"/>
        </w:rPr>
        <w:t>cash conversion cycle</w:t>
      </w:r>
      <w:r w:rsidR="0072233B">
        <w:rPr>
          <w:rFonts w:ascii="Times New Roman" w:hAnsi="Times New Roman" w:cs="Times New Roman"/>
          <w:sz w:val="24"/>
          <w:szCs w:val="24"/>
        </w:rPr>
        <w:t xml:space="preserve"> (</w:t>
      </w:r>
      <w:r w:rsidR="0072233B">
        <w:rPr>
          <w:rFonts w:ascii="Calibri" w:hAnsi="Calibri" w:cs="Calibri"/>
          <w:sz w:val="24"/>
          <w:szCs w:val="24"/>
        </w:rPr>
        <w:t>β</w:t>
      </w:r>
      <w:r w:rsidRPr="00111736">
        <w:rPr>
          <w:rFonts w:ascii="Times New Roman" w:hAnsi="Times New Roman" w:cs="Times New Roman"/>
          <w:sz w:val="24"/>
          <w:szCs w:val="24"/>
          <w:vertAlign w:val="subscript"/>
        </w:rPr>
        <w:t>1</w:t>
      </w:r>
      <w:r>
        <w:rPr>
          <w:rFonts w:ascii="Times New Roman" w:hAnsi="Times New Roman" w:cs="Times New Roman"/>
          <w:sz w:val="24"/>
          <w:szCs w:val="24"/>
        </w:rPr>
        <w:t xml:space="preserve">) bernilai positif, yaitu 0,516. Ini dapat diartikan bahwa setiap peningkatan </w:t>
      </w:r>
      <w:r>
        <w:rPr>
          <w:rFonts w:ascii="Times New Roman" w:hAnsi="Times New Roman" w:cs="Times New Roman"/>
          <w:i/>
          <w:sz w:val="24"/>
          <w:szCs w:val="24"/>
        </w:rPr>
        <w:t>cash conversion cycle</w:t>
      </w:r>
      <w:r>
        <w:rPr>
          <w:rFonts w:ascii="Times New Roman" w:hAnsi="Times New Roman" w:cs="Times New Roman"/>
          <w:sz w:val="24"/>
          <w:szCs w:val="24"/>
        </w:rPr>
        <w:t xml:space="preserve"> sebesar 1 satuan, maka akan meningkatkan kinerja keuangan perusahaan sebesar 0,516 satuan dengan asumsi variabel independen lain nilainya tetap.</w:t>
      </w:r>
    </w:p>
    <w:p w:rsidR="00111736" w:rsidRDefault="00111736" w:rsidP="00D80D0B">
      <w:pPr>
        <w:pStyle w:val="ListParagraph"/>
        <w:numPr>
          <w:ilvl w:val="0"/>
          <w:numId w:val="4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Nilai koefisien regresi variabel dewan komisaris (</w:t>
      </w:r>
      <w:r w:rsidR="0072233B">
        <w:rPr>
          <w:rFonts w:ascii="Calibri" w:hAnsi="Calibri" w:cs="Calibri"/>
          <w:sz w:val="24"/>
          <w:szCs w:val="24"/>
        </w:rPr>
        <w:t>β</w:t>
      </w:r>
      <w:r w:rsidRPr="00111736">
        <w:rPr>
          <w:rFonts w:ascii="Times New Roman" w:hAnsi="Times New Roman" w:cs="Times New Roman"/>
          <w:sz w:val="24"/>
          <w:szCs w:val="24"/>
          <w:vertAlign w:val="subscript"/>
        </w:rPr>
        <w:t>2</w:t>
      </w:r>
      <w:r>
        <w:rPr>
          <w:rFonts w:ascii="Times New Roman" w:hAnsi="Times New Roman" w:cs="Times New Roman"/>
          <w:sz w:val="24"/>
          <w:szCs w:val="24"/>
        </w:rPr>
        <w:t xml:space="preserve">) bernilai positif, yaitu 0,236. Ini dapat diartikan bahwa setiap peningkatan dewan komisaris sebesar 1 satuan, maka akan meningkatkan kinerja </w:t>
      </w:r>
      <w:r>
        <w:rPr>
          <w:rFonts w:ascii="Times New Roman" w:hAnsi="Times New Roman" w:cs="Times New Roman"/>
          <w:sz w:val="24"/>
          <w:szCs w:val="24"/>
        </w:rPr>
        <w:lastRenderedPageBreak/>
        <w:t>keuangan perusahaan sebesar 0,236 satuan dengan asumsi variabel independen lain nilainya tetap.</w:t>
      </w:r>
    </w:p>
    <w:p w:rsidR="00111736" w:rsidRDefault="00111736" w:rsidP="00D80D0B">
      <w:pPr>
        <w:pStyle w:val="ListParagraph"/>
        <w:numPr>
          <w:ilvl w:val="0"/>
          <w:numId w:val="4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Nilai koefisien regresi variabel komite audit (</w:t>
      </w:r>
      <w:r w:rsidR="0072233B">
        <w:rPr>
          <w:rFonts w:ascii="Calibri" w:hAnsi="Calibri" w:cs="Calibri"/>
          <w:sz w:val="24"/>
          <w:szCs w:val="24"/>
        </w:rPr>
        <w:t>β</w:t>
      </w:r>
      <w:r w:rsidRPr="00111736">
        <w:rPr>
          <w:rFonts w:ascii="Times New Roman" w:hAnsi="Times New Roman" w:cs="Times New Roman"/>
          <w:sz w:val="24"/>
          <w:szCs w:val="24"/>
          <w:vertAlign w:val="subscript"/>
        </w:rPr>
        <w:t>3</w:t>
      </w:r>
      <w:r>
        <w:rPr>
          <w:rFonts w:ascii="Times New Roman" w:hAnsi="Times New Roman" w:cs="Times New Roman"/>
          <w:sz w:val="24"/>
          <w:szCs w:val="24"/>
        </w:rPr>
        <w:t>) bernilai negatif, yaitu         -3,887. Ini dapat diartikan bahwa setiap penurunan komite audit sebesar 1 satuan, maka akan menurunkan kinerja ke</w:t>
      </w:r>
      <w:r w:rsidR="00231E5B">
        <w:rPr>
          <w:rFonts w:ascii="Times New Roman" w:hAnsi="Times New Roman" w:cs="Times New Roman"/>
          <w:sz w:val="24"/>
          <w:szCs w:val="24"/>
        </w:rPr>
        <w:t xml:space="preserve">uangan perusahaan sebesar </w:t>
      </w:r>
      <w:r>
        <w:rPr>
          <w:rFonts w:ascii="Times New Roman" w:hAnsi="Times New Roman" w:cs="Times New Roman"/>
          <w:sz w:val="24"/>
          <w:szCs w:val="24"/>
        </w:rPr>
        <w:t>3,887 satuan dengan asumsi variabel independen lain nilainya tetap.</w:t>
      </w:r>
    </w:p>
    <w:p w:rsidR="00231E5B" w:rsidRDefault="00111736" w:rsidP="00D80D0B">
      <w:pPr>
        <w:pStyle w:val="ListParagraph"/>
        <w:numPr>
          <w:ilvl w:val="0"/>
          <w:numId w:val="4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Nilai koefisien regresi varia</w:t>
      </w:r>
      <w:r w:rsidR="0072233B">
        <w:rPr>
          <w:rFonts w:ascii="Times New Roman" w:hAnsi="Times New Roman" w:cs="Times New Roman"/>
          <w:sz w:val="24"/>
          <w:szCs w:val="24"/>
        </w:rPr>
        <w:t>bel kepemilikan institusional (</w:t>
      </w:r>
      <w:r w:rsidR="0072233B">
        <w:rPr>
          <w:rFonts w:ascii="Calibri" w:hAnsi="Calibri" w:cs="Calibri"/>
          <w:sz w:val="24"/>
          <w:szCs w:val="24"/>
        </w:rPr>
        <w:t>β</w:t>
      </w:r>
      <w:r w:rsidRPr="00111736">
        <w:rPr>
          <w:rFonts w:ascii="Times New Roman" w:hAnsi="Times New Roman" w:cs="Times New Roman"/>
          <w:sz w:val="24"/>
          <w:szCs w:val="24"/>
          <w:vertAlign w:val="subscript"/>
        </w:rPr>
        <w:t>4</w:t>
      </w:r>
      <w:r>
        <w:rPr>
          <w:rFonts w:ascii="Times New Roman" w:hAnsi="Times New Roman" w:cs="Times New Roman"/>
          <w:sz w:val="24"/>
          <w:szCs w:val="24"/>
        </w:rPr>
        <w:t>) bernilai negatif, yaitu -5,084. Ini dapat diartikan bahwa setiap penurunan kepemilikan institusional sebesar 1 satuan, maka akan menurunkan kiner</w:t>
      </w:r>
      <w:r w:rsidR="00231E5B">
        <w:rPr>
          <w:rFonts w:ascii="Times New Roman" w:hAnsi="Times New Roman" w:cs="Times New Roman"/>
          <w:sz w:val="24"/>
          <w:szCs w:val="24"/>
        </w:rPr>
        <w:t>ja keuangan perusahaan sebesar 5,084 satuan dengan asumsi variabel independen lain nilainya tetap.</w:t>
      </w:r>
    </w:p>
    <w:p w:rsidR="00111736" w:rsidRDefault="00231E5B" w:rsidP="00D80D0B">
      <w:pPr>
        <w:pStyle w:val="ListParagraph"/>
        <w:numPr>
          <w:ilvl w:val="0"/>
          <w:numId w:val="4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Nilai koefisien</w:t>
      </w:r>
      <w:r w:rsidR="00C23BAB">
        <w:rPr>
          <w:rFonts w:ascii="Times New Roman" w:hAnsi="Times New Roman" w:cs="Times New Roman"/>
          <w:sz w:val="24"/>
          <w:szCs w:val="24"/>
        </w:rPr>
        <w:t xml:space="preserve"> regresi variabel</w:t>
      </w:r>
      <w:r>
        <w:rPr>
          <w:rFonts w:ascii="Times New Roman" w:hAnsi="Times New Roman" w:cs="Times New Roman"/>
          <w:sz w:val="24"/>
          <w:szCs w:val="24"/>
        </w:rPr>
        <w:t xml:space="preserve"> pengungkapan </w:t>
      </w:r>
      <w:r>
        <w:rPr>
          <w:rFonts w:ascii="Times New Roman" w:hAnsi="Times New Roman" w:cs="Times New Roman"/>
          <w:i/>
          <w:sz w:val="24"/>
          <w:szCs w:val="24"/>
        </w:rPr>
        <w:t>sustainability report</w:t>
      </w:r>
      <w:r w:rsidR="0072233B">
        <w:rPr>
          <w:rFonts w:ascii="Times New Roman" w:hAnsi="Times New Roman" w:cs="Times New Roman"/>
          <w:sz w:val="24"/>
          <w:szCs w:val="24"/>
        </w:rPr>
        <w:t xml:space="preserve"> (</w:t>
      </w:r>
      <w:r w:rsidR="0072233B">
        <w:rPr>
          <w:rFonts w:ascii="Calibri" w:hAnsi="Calibri" w:cs="Calibri"/>
          <w:sz w:val="24"/>
          <w:szCs w:val="24"/>
        </w:rPr>
        <w:t>β</w:t>
      </w:r>
      <w:r w:rsidRPr="00231E5B">
        <w:rPr>
          <w:rFonts w:ascii="Times New Roman" w:hAnsi="Times New Roman" w:cs="Times New Roman"/>
          <w:sz w:val="24"/>
          <w:szCs w:val="24"/>
          <w:vertAlign w:val="subscript"/>
        </w:rPr>
        <w:t>5</w:t>
      </w:r>
      <w:r>
        <w:rPr>
          <w:rFonts w:ascii="Times New Roman" w:hAnsi="Times New Roman" w:cs="Times New Roman"/>
          <w:sz w:val="24"/>
          <w:szCs w:val="24"/>
        </w:rPr>
        <w:t>)</w:t>
      </w:r>
      <w:r w:rsidR="00111736">
        <w:rPr>
          <w:rFonts w:ascii="Times New Roman" w:hAnsi="Times New Roman" w:cs="Times New Roman"/>
          <w:sz w:val="24"/>
          <w:szCs w:val="24"/>
        </w:rPr>
        <w:t xml:space="preserve"> </w:t>
      </w:r>
      <w:r w:rsidR="00B24985">
        <w:rPr>
          <w:rFonts w:ascii="Times New Roman" w:hAnsi="Times New Roman" w:cs="Times New Roman"/>
          <w:sz w:val="24"/>
          <w:szCs w:val="24"/>
        </w:rPr>
        <w:t xml:space="preserve">bernilai positif, yaitu 0,482. Ini dapat diartikan bahwa setiap peningkatan pengungkapan </w:t>
      </w:r>
      <w:r w:rsidR="00B24985">
        <w:rPr>
          <w:rFonts w:ascii="Times New Roman" w:hAnsi="Times New Roman" w:cs="Times New Roman"/>
          <w:i/>
          <w:sz w:val="24"/>
          <w:szCs w:val="24"/>
        </w:rPr>
        <w:t>sustainability report</w:t>
      </w:r>
      <w:r w:rsidR="00B24985">
        <w:rPr>
          <w:rFonts w:ascii="Times New Roman" w:hAnsi="Times New Roman" w:cs="Times New Roman"/>
          <w:sz w:val="24"/>
          <w:szCs w:val="24"/>
        </w:rPr>
        <w:t xml:space="preserve"> sebesar 1 satuan, maka akan meningkatkan kinerja keuangan perusahaan sebesar 0,482 satuan dengan asumsi variabel independen lain nilainya tetap.</w:t>
      </w:r>
      <w:r w:rsidR="00111736">
        <w:rPr>
          <w:rFonts w:ascii="Times New Roman" w:hAnsi="Times New Roman" w:cs="Times New Roman"/>
          <w:sz w:val="24"/>
          <w:szCs w:val="24"/>
        </w:rPr>
        <w:t xml:space="preserve">  </w:t>
      </w:r>
    </w:p>
    <w:p w:rsidR="00E97BCD" w:rsidRDefault="00E97BCD" w:rsidP="00D80D0B">
      <w:pPr>
        <w:pStyle w:val="ListParagraph"/>
        <w:numPr>
          <w:ilvl w:val="0"/>
          <w:numId w:val="4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Uji Hipotesis</w:t>
      </w:r>
      <w:r w:rsidR="0072233B">
        <w:rPr>
          <w:rFonts w:ascii="Times New Roman" w:hAnsi="Times New Roman" w:cs="Times New Roman"/>
          <w:b/>
          <w:sz w:val="24"/>
          <w:szCs w:val="24"/>
        </w:rPr>
        <w:t>.</w:t>
      </w:r>
    </w:p>
    <w:p w:rsidR="00BB27FB" w:rsidRDefault="00BB27FB" w:rsidP="00D80D0B">
      <w:pPr>
        <w:pStyle w:val="ListParagraph"/>
        <w:numPr>
          <w:ilvl w:val="4"/>
          <w:numId w:val="42"/>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Uji Kelayakan Model (Uji F)</w:t>
      </w:r>
      <w:r w:rsidR="0072233B">
        <w:rPr>
          <w:rFonts w:ascii="Times New Roman" w:hAnsi="Times New Roman" w:cs="Times New Roman"/>
          <w:b/>
          <w:sz w:val="24"/>
          <w:szCs w:val="24"/>
        </w:rPr>
        <w:t>.</w:t>
      </w:r>
    </w:p>
    <w:p w:rsidR="008B0ED8" w:rsidRDefault="00F56785" w:rsidP="00360A67">
      <w:pPr>
        <w:pStyle w:val="ListParagraph"/>
        <w:spacing w:line="480" w:lineRule="auto"/>
        <w:ind w:left="1276" w:firstLine="425"/>
        <w:jc w:val="both"/>
        <w:rPr>
          <w:rFonts w:ascii="Times New Roman" w:hAnsi="Times New Roman" w:cs="Times New Roman"/>
          <w:sz w:val="24"/>
          <w:szCs w:val="24"/>
        </w:rPr>
      </w:pPr>
      <w:r w:rsidRPr="00F56785">
        <w:rPr>
          <w:rFonts w:ascii="Times New Roman" w:hAnsi="Times New Roman" w:cs="Times New Roman"/>
          <w:sz w:val="24"/>
          <w:szCs w:val="24"/>
          <w:lang w:val="en-US"/>
        </w:rPr>
        <w:t xml:space="preserve">Uji kelayakan </w:t>
      </w:r>
      <w:r>
        <w:rPr>
          <w:rFonts w:ascii="Times New Roman" w:hAnsi="Times New Roman" w:cs="Times New Roman"/>
          <w:sz w:val="24"/>
          <w:szCs w:val="24"/>
          <w:lang w:val="en-US"/>
        </w:rPr>
        <w:t xml:space="preserve">model </w:t>
      </w:r>
      <w:r>
        <w:rPr>
          <w:rFonts w:ascii="Times New Roman" w:hAnsi="Times New Roman" w:cs="Times New Roman"/>
          <w:sz w:val="24"/>
          <w:szCs w:val="24"/>
        </w:rPr>
        <w:t>(</w:t>
      </w:r>
      <w:r>
        <w:rPr>
          <w:rFonts w:ascii="Times New Roman" w:hAnsi="Times New Roman" w:cs="Times New Roman"/>
          <w:sz w:val="24"/>
          <w:szCs w:val="24"/>
          <w:lang w:val="en-US"/>
        </w:rPr>
        <w:t>Uji F</w:t>
      </w:r>
      <w:r>
        <w:rPr>
          <w:rFonts w:ascii="Times New Roman" w:hAnsi="Times New Roman" w:cs="Times New Roman"/>
          <w:sz w:val="24"/>
          <w:szCs w:val="24"/>
        </w:rPr>
        <w:t>)</w:t>
      </w:r>
      <w:r>
        <w:rPr>
          <w:rFonts w:ascii="Times New Roman" w:hAnsi="Times New Roman" w:cs="Times New Roman"/>
          <w:sz w:val="24"/>
          <w:szCs w:val="24"/>
          <w:lang w:val="en-US"/>
        </w:rPr>
        <w:t xml:space="preserve"> tergambar</w:t>
      </w:r>
      <w:r w:rsidRPr="00F56785">
        <w:rPr>
          <w:rFonts w:ascii="Times New Roman" w:hAnsi="Times New Roman" w:cs="Times New Roman"/>
          <w:sz w:val="24"/>
          <w:szCs w:val="24"/>
          <w:lang w:val="en-US"/>
        </w:rPr>
        <w:t xml:space="preserve"> melalui hasil perhitungan statisti</w:t>
      </w:r>
      <w:r w:rsidRPr="00F56785">
        <w:rPr>
          <w:rFonts w:ascii="Times New Roman" w:hAnsi="Times New Roman" w:cs="Times New Roman"/>
          <w:sz w:val="24"/>
          <w:szCs w:val="24"/>
        </w:rPr>
        <w:t>k dalam output ANOVA atau analisis varian, yaitu uji koefisien regresi secara bersama – sama</w:t>
      </w:r>
      <w:r>
        <w:rPr>
          <w:rFonts w:ascii="Times New Roman" w:hAnsi="Times New Roman" w:cs="Times New Roman"/>
          <w:sz w:val="24"/>
          <w:szCs w:val="24"/>
        </w:rPr>
        <w:t xml:space="preserve"> atau </w:t>
      </w:r>
      <w:r w:rsidRPr="00F56785">
        <w:rPr>
          <w:rFonts w:ascii="Times New Roman" w:hAnsi="Times New Roman" w:cs="Times New Roman"/>
          <w:sz w:val="24"/>
          <w:szCs w:val="24"/>
        </w:rPr>
        <w:t>simultan</w:t>
      </w:r>
      <w:r>
        <w:rPr>
          <w:rFonts w:ascii="Times New Roman" w:hAnsi="Times New Roman" w:cs="Times New Roman"/>
          <w:sz w:val="24"/>
          <w:szCs w:val="24"/>
        </w:rPr>
        <w:t xml:space="preserve"> </w:t>
      </w:r>
      <w:r w:rsidRPr="00F56785">
        <w:rPr>
          <w:rFonts w:ascii="Times New Roman" w:hAnsi="Times New Roman" w:cs="Times New Roman"/>
          <w:sz w:val="24"/>
          <w:szCs w:val="24"/>
        </w:rPr>
        <w:t xml:space="preserve">pengaruh beberapa variabel independen terhadap variabel dependen, dan juga untuk </w:t>
      </w:r>
      <w:r w:rsidRPr="00F56785">
        <w:rPr>
          <w:rFonts w:ascii="Times New Roman" w:hAnsi="Times New Roman" w:cs="Times New Roman"/>
          <w:sz w:val="24"/>
          <w:szCs w:val="24"/>
        </w:rPr>
        <w:lastRenderedPageBreak/>
        <w:t>meli</w:t>
      </w:r>
      <w:r>
        <w:rPr>
          <w:rFonts w:ascii="Times New Roman" w:hAnsi="Times New Roman" w:cs="Times New Roman"/>
          <w:sz w:val="24"/>
          <w:szCs w:val="24"/>
        </w:rPr>
        <w:t>hat kelayakan model regresi</w:t>
      </w:r>
      <w:r w:rsidRPr="00F56785">
        <w:rPr>
          <w:rFonts w:ascii="Times New Roman" w:hAnsi="Times New Roman" w:cs="Times New Roman"/>
          <w:sz w:val="24"/>
          <w:szCs w:val="24"/>
        </w:rPr>
        <w:t xml:space="preserve">. Kriteria </w:t>
      </w:r>
      <w:r>
        <w:rPr>
          <w:rFonts w:ascii="Times New Roman" w:hAnsi="Times New Roman" w:cs="Times New Roman"/>
          <w:sz w:val="24"/>
          <w:szCs w:val="24"/>
        </w:rPr>
        <w:t xml:space="preserve">pengujian, yaitu : jika          </w:t>
      </w:r>
      <w:r w:rsidRPr="00F56785">
        <w:rPr>
          <w:rFonts w:ascii="Times New Roman" w:hAnsi="Times New Roman" w:cs="Times New Roman"/>
          <w:sz w:val="24"/>
          <w:szCs w:val="24"/>
        </w:rPr>
        <w:t xml:space="preserve"> F-</w:t>
      </w:r>
      <w:r w:rsidRPr="00295C72">
        <w:rPr>
          <w:rFonts w:ascii="Times New Roman" w:hAnsi="Times New Roman" w:cs="Times New Roman"/>
          <w:sz w:val="24"/>
          <w:szCs w:val="24"/>
          <w:vertAlign w:val="subscript"/>
        </w:rPr>
        <w:t>hitung</w:t>
      </w:r>
      <w:r>
        <w:rPr>
          <w:rFonts w:ascii="Times New Roman" w:hAnsi="Times New Roman" w:cs="Times New Roman"/>
          <w:sz w:val="24"/>
          <w:szCs w:val="24"/>
        </w:rPr>
        <w:t xml:space="preserve"> &gt; F-</w:t>
      </w:r>
      <w:r w:rsidRPr="00295C72">
        <w:rPr>
          <w:rFonts w:ascii="Times New Roman" w:hAnsi="Times New Roman" w:cs="Times New Roman"/>
          <w:sz w:val="24"/>
          <w:szCs w:val="24"/>
          <w:vertAlign w:val="subscript"/>
        </w:rPr>
        <w:t>tabel</w:t>
      </w:r>
      <w:r>
        <w:rPr>
          <w:rFonts w:ascii="Times New Roman" w:hAnsi="Times New Roman" w:cs="Times New Roman"/>
          <w:sz w:val="24"/>
          <w:szCs w:val="24"/>
        </w:rPr>
        <w:t xml:space="preserve"> dan sig &lt; 0,05, maka</w:t>
      </w:r>
      <w:r w:rsidRPr="00F56785">
        <w:rPr>
          <w:rFonts w:ascii="Times New Roman" w:hAnsi="Times New Roman" w:cs="Times New Roman"/>
          <w:sz w:val="24"/>
          <w:szCs w:val="24"/>
        </w:rPr>
        <w:t xml:space="preserve"> H</w:t>
      </w:r>
      <w:r w:rsidRPr="00F56785">
        <w:rPr>
          <w:rFonts w:ascii="Times New Roman" w:hAnsi="Times New Roman" w:cs="Times New Roman"/>
          <w:sz w:val="24"/>
          <w:szCs w:val="24"/>
          <w:vertAlign w:val="subscript"/>
        </w:rPr>
        <w:t>0</w:t>
      </w:r>
      <w:r>
        <w:rPr>
          <w:rFonts w:ascii="Times New Roman" w:hAnsi="Times New Roman" w:cs="Times New Roman"/>
          <w:sz w:val="24"/>
          <w:szCs w:val="24"/>
        </w:rPr>
        <w:t xml:space="preserve"> ditolak atau</w:t>
      </w:r>
      <w:r w:rsidRPr="00F56785">
        <w:rPr>
          <w:rFonts w:ascii="Times New Roman" w:hAnsi="Times New Roman" w:cs="Times New Roman"/>
          <w:sz w:val="24"/>
          <w:szCs w:val="24"/>
        </w:rPr>
        <w:t xml:space="preserve"> model fit. </w:t>
      </w:r>
    </w:p>
    <w:p w:rsidR="00F56785" w:rsidRDefault="00747573" w:rsidP="00F56785">
      <w:pPr>
        <w:pStyle w:val="ListParagraph"/>
        <w:spacing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Tabel 4.10</w:t>
      </w:r>
    </w:p>
    <w:p w:rsidR="00F56785" w:rsidRDefault="00F56785" w:rsidP="00002A70">
      <w:pPr>
        <w:pStyle w:val="ListParagraph"/>
        <w:spacing w:line="480" w:lineRule="auto"/>
        <w:ind w:left="1134"/>
        <w:jc w:val="center"/>
        <w:rPr>
          <w:rFonts w:ascii="Times New Roman" w:hAnsi="Times New Roman" w:cs="Times New Roman"/>
          <w:b/>
          <w:sz w:val="24"/>
          <w:szCs w:val="24"/>
        </w:rPr>
      </w:pPr>
      <w:r>
        <w:rPr>
          <w:rFonts w:ascii="Times New Roman" w:hAnsi="Times New Roman" w:cs="Times New Roman"/>
          <w:b/>
          <w:sz w:val="24"/>
          <w:szCs w:val="24"/>
        </w:rPr>
        <w:t>Hasil Uji Kelayakan Model</w:t>
      </w:r>
    </w:p>
    <w:tbl>
      <w:tblPr>
        <w:tblStyle w:val="PlainTable21"/>
        <w:tblW w:w="6662" w:type="dxa"/>
        <w:tblInd w:w="1276" w:type="dxa"/>
        <w:tblLook w:val="04A0" w:firstRow="1" w:lastRow="0" w:firstColumn="1" w:lastColumn="0" w:noHBand="0" w:noVBand="1"/>
      </w:tblPr>
      <w:tblGrid>
        <w:gridCol w:w="1008"/>
        <w:gridCol w:w="1008"/>
        <w:gridCol w:w="1008"/>
        <w:gridCol w:w="1008"/>
        <w:gridCol w:w="2630"/>
      </w:tblGrid>
      <w:tr w:rsidR="00002A70" w:rsidRPr="00F437B1" w:rsidTr="005E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single" w:sz="4" w:space="0" w:color="auto"/>
              <w:bottom w:val="single" w:sz="4" w:space="0" w:color="auto"/>
              <w:right w:val="nil"/>
            </w:tcBorders>
          </w:tcPr>
          <w:p w:rsidR="00002A70" w:rsidRPr="00F437B1" w:rsidRDefault="00002A70" w:rsidP="00002A70">
            <w:pPr>
              <w:pStyle w:val="ListParagraph"/>
              <w:spacing w:line="276" w:lineRule="auto"/>
              <w:ind w:left="0"/>
              <w:jc w:val="center"/>
              <w:rPr>
                <w:rFonts w:ascii="Times New Roman" w:hAnsi="Times New Roman" w:cs="Times New Roman"/>
                <w:sz w:val="24"/>
                <w:szCs w:val="24"/>
              </w:rPr>
            </w:pPr>
            <w:r w:rsidRPr="00F437B1">
              <w:rPr>
                <w:rFonts w:ascii="Times New Roman" w:hAnsi="Times New Roman" w:cs="Times New Roman"/>
                <w:sz w:val="24"/>
                <w:szCs w:val="24"/>
              </w:rPr>
              <w:t>F</w:t>
            </w:r>
            <w:r w:rsidRPr="00F437B1">
              <w:rPr>
                <w:rFonts w:ascii="Times New Roman" w:hAnsi="Times New Roman" w:cs="Times New Roman"/>
                <w:sz w:val="24"/>
                <w:szCs w:val="24"/>
                <w:vertAlign w:val="subscript"/>
              </w:rPr>
              <w:t>hitung</w:t>
            </w:r>
          </w:p>
        </w:tc>
        <w:tc>
          <w:tcPr>
            <w:tcW w:w="1008" w:type="dxa"/>
            <w:tcBorders>
              <w:top w:val="single" w:sz="4" w:space="0" w:color="auto"/>
              <w:left w:val="nil"/>
              <w:bottom w:val="single" w:sz="4" w:space="0" w:color="auto"/>
              <w:right w:val="nil"/>
            </w:tcBorders>
          </w:tcPr>
          <w:p w:rsidR="00002A70" w:rsidRPr="00F437B1" w:rsidRDefault="00002A70" w:rsidP="00002A70">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F</w:t>
            </w:r>
            <w:r w:rsidRPr="00F437B1">
              <w:rPr>
                <w:rFonts w:ascii="Times New Roman" w:hAnsi="Times New Roman" w:cs="Times New Roman"/>
                <w:sz w:val="24"/>
                <w:szCs w:val="24"/>
                <w:vertAlign w:val="subscript"/>
              </w:rPr>
              <w:t>tabel</w:t>
            </w:r>
          </w:p>
        </w:tc>
        <w:tc>
          <w:tcPr>
            <w:tcW w:w="1008" w:type="dxa"/>
            <w:tcBorders>
              <w:top w:val="single" w:sz="4" w:space="0" w:color="auto"/>
              <w:left w:val="nil"/>
              <w:bottom w:val="single" w:sz="4" w:space="0" w:color="auto"/>
              <w:right w:val="nil"/>
            </w:tcBorders>
          </w:tcPr>
          <w:p w:rsidR="00002A70" w:rsidRPr="00F437B1" w:rsidRDefault="00002A70" w:rsidP="00002A70">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Sig</w:t>
            </w:r>
          </w:p>
        </w:tc>
        <w:tc>
          <w:tcPr>
            <w:tcW w:w="1008" w:type="dxa"/>
            <w:tcBorders>
              <w:top w:val="single" w:sz="4" w:space="0" w:color="auto"/>
              <w:left w:val="nil"/>
              <w:bottom w:val="single" w:sz="4" w:space="0" w:color="auto"/>
              <w:right w:val="nil"/>
            </w:tcBorders>
          </w:tcPr>
          <w:p w:rsidR="00002A70" w:rsidRPr="00F437B1" w:rsidRDefault="00002A70" w:rsidP="00002A70">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Syarat</w:t>
            </w:r>
          </w:p>
        </w:tc>
        <w:tc>
          <w:tcPr>
            <w:tcW w:w="2630" w:type="dxa"/>
            <w:tcBorders>
              <w:top w:val="single" w:sz="4" w:space="0" w:color="auto"/>
              <w:left w:val="nil"/>
              <w:bottom w:val="single" w:sz="4" w:space="0" w:color="auto"/>
            </w:tcBorders>
          </w:tcPr>
          <w:p w:rsidR="00002A70" w:rsidRPr="00F437B1" w:rsidRDefault="00002A70" w:rsidP="00002A70">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Kesimpulan</w:t>
            </w:r>
          </w:p>
        </w:tc>
      </w:tr>
      <w:tr w:rsidR="00002A70" w:rsidRPr="00F437B1" w:rsidTr="00C23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single" w:sz="4" w:space="0" w:color="auto"/>
              <w:bottom w:val="single" w:sz="4" w:space="0" w:color="auto"/>
            </w:tcBorders>
          </w:tcPr>
          <w:p w:rsidR="00002A70" w:rsidRPr="00F437B1" w:rsidRDefault="00002A70" w:rsidP="00002A70">
            <w:pPr>
              <w:pStyle w:val="ListParagraph"/>
              <w:spacing w:line="276"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6,104</w:t>
            </w:r>
          </w:p>
        </w:tc>
        <w:tc>
          <w:tcPr>
            <w:tcW w:w="1008" w:type="dxa"/>
            <w:tcBorders>
              <w:top w:val="single" w:sz="4" w:space="0" w:color="auto"/>
              <w:bottom w:val="single" w:sz="4" w:space="0" w:color="auto"/>
            </w:tcBorders>
          </w:tcPr>
          <w:p w:rsidR="00002A70" w:rsidRPr="00F437B1" w:rsidRDefault="00002A70" w:rsidP="00002A70">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2,621</w:t>
            </w:r>
          </w:p>
        </w:tc>
        <w:tc>
          <w:tcPr>
            <w:tcW w:w="1008" w:type="dxa"/>
            <w:tcBorders>
              <w:top w:val="single" w:sz="4" w:space="0" w:color="auto"/>
              <w:bottom w:val="single" w:sz="4" w:space="0" w:color="auto"/>
            </w:tcBorders>
          </w:tcPr>
          <w:p w:rsidR="00002A70" w:rsidRPr="00F437B1" w:rsidRDefault="003F417E" w:rsidP="00002A70">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c>
          <w:tcPr>
            <w:tcW w:w="1008" w:type="dxa"/>
            <w:tcBorders>
              <w:top w:val="single" w:sz="4" w:space="0" w:color="auto"/>
              <w:bottom w:val="single" w:sz="4" w:space="0" w:color="auto"/>
            </w:tcBorders>
          </w:tcPr>
          <w:p w:rsidR="00002A70" w:rsidRPr="00F437B1" w:rsidRDefault="00002A70" w:rsidP="00002A70">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&lt; 0,05</w:t>
            </w:r>
          </w:p>
        </w:tc>
        <w:tc>
          <w:tcPr>
            <w:tcW w:w="2630" w:type="dxa"/>
            <w:tcBorders>
              <w:top w:val="single" w:sz="4" w:space="0" w:color="auto"/>
              <w:bottom w:val="single" w:sz="4" w:space="0" w:color="auto"/>
            </w:tcBorders>
          </w:tcPr>
          <w:p w:rsidR="00002A70" w:rsidRPr="00F437B1" w:rsidRDefault="00002A70" w:rsidP="00002A70">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437B1">
              <w:rPr>
                <w:rFonts w:ascii="Times New Roman" w:hAnsi="Times New Roman" w:cs="Times New Roman"/>
                <w:sz w:val="24"/>
                <w:szCs w:val="24"/>
              </w:rPr>
              <w:t>Model Fit</w:t>
            </w:r>
          </w:p>
        </w:tc>
      </w:tr>
    </w:tbl>
    <w:p w:rsidR="00F56785" w:rsidRDefault="00545064" w:rsidP="00002A70">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Sumber : Lampiran 8</w:t>
      </w:r>
    </w:p>
    <w:p w:rsidR="00F56785" w:rsidRPr="00F56785" w:rsidRDefault="0024545B" w:rsidP="00002A70">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Dengan nilai df </w:t>
      </w:r>
      <w:r w:rsidR="005E2934">
        <w:rPr>
          <w:rFonts w:ascii="Times New Roman" w:hAnsi="Times New Roman" w:cs="Times New Roman"/>
          <w:sz w:val="24"/>
          <w:szCs w:val="24"/>
        </w:rPr>
        <w:t xml:space="preserve">= </w:t>
      </w:r>
      <w:r>
        <w:rPr>
          <w:rFonts w:ascii="Times New Roman" w:hAnsi="Times New Roman" w:cs="Times New Roman"/>
          <w:sz w:val="24"/>
          <w:szCs w:val="24"/>
        </w:rPr>
        <w:t>24 (</w:t>
      </w:r>
      <w:r w:rsidR="00717682" w:rsidRPr="00717682">
        <w:rPr>
          <w:rFonts w:ascii="Times New Roman" w:hAnsi="Times New Roman" w:cs="Times New Roman"/>
          <w:sz w:val="24"/>
          <w:szCs w:val="24"/>
        </w:rPr>
        <w:t>n</w:t>
      </w:r>
      <w:r>
        <w:rPr>
          <w:rFonts w:ascii="Times New Roman" w:hAnsi="Times New Roman" w:cs="Times New Roman"/>
          <w:sz w:val="24"/>
          <w:szCs w:val="24"/>
        </w:rPr>
        <w:t>–</w:t>
      </w:r>
      <w:r w:rsidR="00717682" w:rsidRPr="00717682">
        <w:rPr>
          <w:rFonts w:ascii="Times New Roman" w:hAnsi="Times New Roman" w:cs="Times New Roman"/>
          <w:sz w:val="24"/>
          <w:szCs w:val="24"/>
        </w:rPr>
        <w:t>k</w:t>
      </w:r>
      <w:r w:rsidR="00E06378">
        <w:rPr>
          <w:rFonts w:ascii="Times New Roman" w:hAnsi="Times New Roman" w:cs="Times New Roman"/>
          <w:sz w:val="24"/>
          <w:szCs w:val="24"/>
        </w:rPr>
        <w:t>–1 = 30–5–1),</w:t>
      </w:r>
      <w:r>
        <w:rPr>
          <w:rFonts w:ascii="Times New Roman" w:hAnsi="Times New Roman" w:cs="Times New Roman"/>
          <w:sz w:val="24"/>
          <w:szCs w:val="24"/>
        </w:rPr>
        <w:t xml:space="preserve"> k = 5</w:t>
      </w:r>
      <w:r w:rsidR="00717682" w:rsidRPr="00717682">
        <w:rPr>
          <w:rFonts w:ascii="Times New Roman" w:hAnsi="Times New Roman" w:cs="Times New Roman"/>
          <w:sz w:val="24"/>
          <w:szCs w:val="24"/>
        </w:rPr>
        <w:t xml:space="preserve"> (</w:t>
      </w:r>
      <w:r w:rsidR="00E06378">
        <w:rPr>
          <w:rFonts w:ascii="Times New Roman" w:hAnsi="Times New Roman" w:cs="Times New Roman"/>
          <w:sz w:val="24"/>
          <w:szCs w:val="24"/>
        </w:rPr>
        <w:t>dimana n adalah jumlah data,</w:t>
      </w:r>
      <w:r w:rsidR="00717682" w:rsidRPr="00717682">
        <w:rPr>
          <w:rFonts w:ascii="Times New Roman" w:hAnsi="Times New Roman" w:cs="Times New Roman"/>
          <w:sz w:val="24"/>
          <w:szCs w:val="24"/>
        </w:rPr>
        <w:t xml:space="preserve"> k ada</w:t>
      </w:r>
      <w:r>
        <w:rPr>
          <w:rFonts w:ascii="Times New Roman" w:hAnsi="Times New Roman" w:cs="Times New Roman"/>
          <w:sz w:val="24"/>
          <w:szCs w:val="24"/>
        </w:rPr>
        <w:t>lah jumlah variabel independen)</w:t>
      </w:r>
      <w:r w:rsidR="00E06378">
        <w:rPr>
          <w:rFonts w:ascii="Times New Roman" w:hAnsi="Times New Roman" w:cs="Times New Roman"/>
          <w:sz w:val="24"/>
          <w:szCs w:val="24"/>
        </w:rPr>
        <w:t xml:space="preserve"> dan probabilitas 0,05</w:t>
      </w:r>
      <w:r>
        <w:rPr>
          <w:rFonts w:ascii="Times New Roman" w:hAnsi="Times New Roman" w:cs="Times New Roman"/>
          <w:sz w:val="24"/>
          <w:szCs w:val="24"/>
        </w:rPr>
        <w:t xml:space="preserve"> maka diperoleh nilai</w:t>
      </w:r>
      <w:r w:rsidR="00717682" w:rsidRPr="00717682">
        <w:rPr>
          <w:rFonts w:ascii="Times New Roman" w:hAnsi="Times New Roman" w:cs="Times New Roman"/>
          <w:sz w:val="24"/>
          <w:szCs w:val="24"/>
        </w:rPr>
        <w:t xml:space="preserve"> </w:t>
      </w:r>
      <w:r w:rsidRPr="00717682">
        <w:rPr>
          <w:rFonts w:ascii="Times New Roman" w:hAnsi="Times New Roman" w:cs="Times New Roman"/>
          <w:sz w:val="24"/>
          <w:szCs w:val="24"/>
        </w:rPr>
        <w:t>F</w:t>
      </w:r>
      <w:r w:rsidRPr="00717682">
        <w:rPr>
          <w:rFonts w:ascii="Times New Roman" w:hAnsi="Times New Roman" w:cs="Times New Roman"/>
          <w:sz w:val="24"/>
          <w:szCs w:val="24"/>
          <w:vertAlign w:val="subscript"/>
        </w:rPr>
        <w:t>tabel</w:t>
      </w:r>
      <w:r w:rsidRPr="00717682">
        <w:rPr>
          <w:rFonts w:ascii="Times New Roman" w:hAnsi="Times New Roman" w:cs="Times New Roman"/>
          <w:sz w:val="24"/>
          <w:szCs w:val="24"/>
        </w:rPr>
        <w:t xml:space="preserve"> </w:t>
      </w:r>
      <w:r>
        <w:rPr>
          <w:rFonts w:ascii="Times New Roman" w:hAnsi="Times New Roman" w:cs="Times New Roman"/>
          <w:sz w:val="24"/>
          <w:szCs w:val="24"/>
        </w:rPr>
        <w:t>= 2,621. Berdasarkan t</w:t>
      </w:r>
      <w:r w:rsidR="00717682" w:rsidRPr="00717682">
        <w:rPr>
          <w:rFonts w:ascii="Times New Roman" w:hAnsi="Times New Roman" w:cs="Times New Roman"/>
          <w:sz w:val="24"/>
          <w:szCs w:val="24"/>
        </w:rPr>
        <w:t xml:space="preserve">abel </w:t>
      </w:r>
      <w:r>
        <w:rPr>
          <w:rFonts w:ascii="Times New Roman" w:hAnsi="Times New Roman" w:cs="Times New Roman"/>
          <w:sz w:val="24"/>
          <w:szCs w:val="24"/>
        </w:rPr>
        <w:t>u</w:t>
      </w:r>
      <w:r w:rsidR="00C23BAB">
        <w:rPr>
          <w:rFonts w:ascii="Times New Roman" w:hAnsi="Times New Roman" w:cs="Times New Roman"/>
          <w:sz w:val="24"/>
          <w:szCs w:val="24"/>
        </w:rPr>
        <w:t>ji kelayakan model di atas</w:t>
      </w:r>
      <w:r w:rsidR="00717682" w:rsidRPr="00717682">
        <w:rPr>
          <w:rFonts w:ascii="Times New Roman" w:hAnsi="Times New Roman" w:cs="Times New Roman"/>
          <w:sz w:val="24"/>
          <w:szCs w:val="24"/>
        </w:rPr>
        <w:t xml:space="preserve"> F</w:t>
      </w:r>
      <w:r w:rsidR="00717682" w:rsidRPr="00717682">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menunjukkan nilai &gt; </w:t>
      </w:r>
      <w:r w:rsidR="00717682" w:rsidRPr="00717682">
        <w:rPr>
          <w:rFonts w:ascii="Times New Roman" w:hAnsi="Times New Roman" w:cs="Times New Roman"/>
          <w:sz w:val="24"/>
          <w:szCs w:val="24"/>
        </w:rPr>
        <w:t>F</w:t>
      </w:r>
      <w:r w:rsidR="00717682" w:rsidRPr="00717682">
        <w:rPr>
          <w:rFonts w:ascii="Times New Roman" w:hAnsi="Times New Roman" w:cs="Times New Roman"/>
          <w:sz w:val="24"/>
          <w:szCs w:val="24"/>
          <w:vertAlign w:val="subscript"/>
        </w:rPr>
        <w:t>tabel</w:t>
      </w:r>
      <w:r>
        <w:rPr>
          <w:rFonts w:ascii="Times New Roman" w:hAnsi="Times New Roman" w:cs="Times New Roman"/>
          <w:sz w:val="24"/>
          <w:szCs w:val="24"/>
        </w:rPr>
        <w:t>, yaitu 6,104 &gt; 2,621 dan nilai signifikansi 0,001</w:t>
      </w:r>
      <w:r w:rsidR="00717682" w:rsidRPr="00717682">
        <w:rPr>
          <w:rFonts w:ascii="Times New Roman" w:hAnsi="Times New Roman" w:cs="Times New Roman"/>
          <w:sz w:val="24"/>
          <w:szCs w:val="24"/>
        </w:rPr>
        <w:t xml:space="preserve"> &lt; 0,05, maka dapat disimpulkan bahwa </w:t>
      </w:r>
      <w:r w:rsidR="005E2934">
        <w:rPr>
          <w:rFonts w:ascii="Times New Roman" w:hAnsi="Times New Roman" w:cs="Times New Roman"/>
          <w:sz w:val="24"/>
          <w:szCs w:val="24"/>
        </w:rPr>
        <w:t xml:space="preserve">variabel independen : </w:t>
      </w:r>
      <w:r w:rsidR="005E2934">
        <w:rPr>
          <w:rFonts w:ascii="Times New Roman" w:hAnsi="Times New Roman" w:cs="Times New Roman"/>
          <w:i/>
          <w:sz w:val="24"/>
          <w:szCs w:val="24"/>
        </w:rPr>
        <w:t>cash conversion cycle</w:t>
      </w:r>
      <w:r w:rsidR="00717682" w:rsidRPr="00717682">
        <w:rPr>
          <w:rFonts w:ascii="Times New Roman" w:hAnsi="Times New Roman" w:cs="Times New Roman"/>
          <w:sz w:val="24"/>
          <w:szCs w:val="24"/>
        </w:rPr>
        <w:t xml:space="preserve">, </w:t>
      </w:r>
      <w:r w:rsidR="005E2934">
        <w:rPr>
          <w:rFonts w:ascii="Times New Roman" w:hAnsi="Times New Roman" w:cs="Times New Roman"/>
          <w:sz w:val="24"/>
          <w:szCs w:val="24"/>
        </w:rPr>
        <w:t xml:space="preserve">dewan komisaris, komite audit, kepemilikan institusional dan pengungkapan </w:t>
      </w:r>
      <w:r w:rsidR="005E2934">
        <w:rPr>
          <w:rFonts w:ascii="Times New Roman" w:hAnsi="Times New Roman" w:cs="Times New Roman"/>
          <w:i/>
          <w:sz w:val="24"/>
          <w:szCs w:val="24"/>
        </w:rPr>
        <w:t>sustainability report</w:t>
      </w:r>
      <w:r w:rsidR="00717682" w:rsidRPr="00717682">
        <w:rPr>
          <w:rFonts w:ascii="Times New Roman" w:hAnsi="Times New Roman" w:cs="Times New Roman"/>
          <w:sz w:val="24"/>
          <w:szCs w:val="24"/>
        </w:rPr>
        <w:t xml:space="preserve"> secara bersama – sama atau simultan berpengaruh terhadap </w:t>
      </w:r>
      <w:r w:rsidR="005E2934" w:rsidRPr="00717682">
        <w:rPr>
          <w:rFonts w:ascii="Times New Roman" w:hAnsi="Times New Roman" w:cs="Times New Roman"/>
          <w:sz w:val="24"/>
          <w:szCs w:val="24"/>
        </w:rPr>
        <w:t>kinerja keuangan perusahaan.</w:t>
      </w:r>
    </w:p>
    <w:p w:rsidR="0072233B" w:rsidRDefault="0072233B" w:rsidP="00D80D0B">
      <w:pPr>
        <w:pStyle w:val="ListParagraph"/>
        <w:numPr>
          <w:ilvl w:val="4"/>
          <w:numId w:val="42"/>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Uji Hipotesis (Uji t)</w:t>
      </w:r>
      <w:r w:rsidR="008B0ED8">
        <w:rPr>
          <w:rFonts w:ascii="Times New Roman" w:hAnsi="Times New Roman" w:cs="Times New Roman"/>
          <w:b/>
          <w:sz w:val="24"/>
          <w:szCs w:val="24"/>
        </w:rPr>
        <w:t>.</w:t>
      </w:r>
    </w:p>
    <w:p w:rsidR="005E2934" w:rsidRDefault="005E2934" w:rsidP="005E2934">
      <w:pPr>
        <w:pStyle w:val="ListParagraph"/>
        <w:spacing w:line="480" w:lineRule="auto"/>
        <w:ind w:left="1276" w:firstLine="425"/>
        <w:jc w:val="both"/>
        <w:rPr>
          <w:rFonts w:ascii="Times New Roman" w:hAnsi="Times New Roman" w:cs="Times New Roman"/>
          <w:sz w:val="24"/>
          <w:szCs w:val="24"/>
        </w:rPr>
      </w:pPr>
      <w:r w:rsidRPr="005E2934">
        <w:rPr>
          <w:rFonts w:ascii="Times New Roman" w:hAnsi="Times New Roman" w:cs="Times New Roman"/>
          <w:sz w:val="24"/>
          <w:szCs w:val="24"/>
        </w:rPr>
        <w:t xml:space="preserve">Uji hipotesis </w:t>
      </w:r>
      <w:r w:rsidR="00295C72">
        <w:rPr>
          <w:rFonts w:ascii="Times New Roman" w:hAnsi="Times New Roman" w:cs="Times New Roman"/>
          <w:sz w:val="24"/>
          <w:szCs w:val="24"/>
        </w:rPr>
        <w:t>(U</w:t>
      </w:r>
      <w:r w:rsidRPr="005E2934">
        <w:rPr>
          <w:rFonts w:ascii="Times New Roman" w:hAnsi="Times New Roman" w:cs="Times New Roman"/>
          <w:sz w:val="24"/>
          <w:szCs w:val="24"/>
        </w:rPr>
        <w:t>ji t</w:t>
      </w:r>
      <w:r w:rsidR="00295C72">
        <w:rPr>
          <w:rFonts w:ascii="Times New Roman" w:hAnsi="Times New Roman" w:cs="Times New Roman"/>
          <w:sz w:val="24"/>
          <w:szCs w:val="24"/>
        </w:rPr>
        <w:t>)</w:t>
      </w:r>
      <w:r w:rsidRPr="005E2934">
        <w:rPr>
          <w:rFonts w:ascii="Times New Roman" w:hAnsi="Times New Roman" w:cs="Times New Roman"/>
          <w:sz w:val="24"/>
          <w:szCs w:val="24"/>
        </w:rPr>
        <w:t xml:space="preserve"> merupakan uji koefisien regresi secara parsial atau individu yang digunakan untuk mengetahui masing – masing variabel independen berpengaruh signifikan atau tidak berpengaruh terhadap variabel dependen. </w:t>
      </w:r>
      <w:r w:rsidR="00295C72">
        <w:rPr>
          <w:rFonts w:ascii="Times New Roman" w:hAnsi="Times New Roman" w:cs="Times New Roman"/>
          <w:sz w:val="24"/>
          <w:szCs w:val="24"/>
        </w:rPr>
        <w:t>Kriteria pengujian, yaitu : jika               t</w:t>
      </w:r>
      <w:r w:rsidR="00295C72" w:rsidRPr="00295C72">
        <w:rPr>
          <w:rFonts w:ascii="Times New Roman" w:hAnsi="Times New Roman" w:cs="Times New Roman"/>
          <w:sz w:val="24"/>
          <w:szCs w:val="24"/>
          <w:vertAlign w:val="subscript"/>
        </w:rPr>
        <w:t>hitung</w:t>
      </w:r>
      <w:r w:rsidR="00295C72">
        <w:rPr>
          <w:rFonts w:ascii="Times New Roman" w:hAnsi="Times New Roman" w:cs="Times New Roman"/>
          <w:sz w:val="24"/>
          <w:szCs w:val="24"/>
        </w:rPr>
        <w:t xml:space="preserve"> &gt; t</w:t>
      </w:r>
      <w:r w:rsidR="00295C72" w:rsidRPr="00295C72">
        <w:rPr>
          <w:rFonts w:ascii="Times New Roman" w:hAnsi="Times New Roman" w:cs="Times New Roman"/>
          <w:sz w:val="24"/>
          <w:szCs w:val="24"/>
          <w:vertAlign w:val="subscript"/>
        </w:rPr>
        <w:t>tabel</w:t>
      </w:r>
      <w:r w:rsidR="00295C72">
        <w:rPr>
          <w:rFonts w:ascii="Times New Roman" w:hAnsi="Times New Roman" w:cs="Times New Roman"/>
          <w:sz w:val="24"/>
          <w:szCs w:val="24"/>
        </w:rPr>
        <w:t xml:space="preserve"> atau - t</w:t>
      </w:r>
      <w:r w:rsidR="00295C72" w:rsidRPr="00295C72">
        <w:rPr>
          <w:rFonts w:ascii="Times New Roman" w:hAnsi="Times New Roman" w:cs="Times New Roman"/>
          <w:sz w:val="24"/>
          <w:szCs w:val="24"/>
          <w:vertAlign w:val="subscript"/>
        </w:rPr>
        <w:t>hitung</w:t>
      </w:r>
      <w:r w:rsidR="00295C72">
        <w:rPr>
          <w:rFonts w:ascii="Times New Roman" w:hAnsi="Times New Roman" w:cs="Times New Roman"/>
          <w:sz w:val="24"/>
          <w:szCs w:val="24"/>
        </w:rPr>
        <w:t xml:space="preserve"> &lt; - t</w:t>
      </w:r>
      <w:r w:rsidR="00295C72" w:rsidRPr="00295C72">
        <w:rPr>
          <w:rFonts w:ascii="Times New Roman" w:hAnsi="Times New Roman" w:cs="Times New Roman"/>
          <w:sz w:val="24"/>
          <w:szCs w:val="24"/>
          <w:vertAlign w:val="subscript"/>
        </w:rPr>
        <w:t>tabel</w:t>
      </w:r>
      <w:r w:rsidR="00295C72">
        <w:rPr>
          <w:rFonts w:ascii="Times New Roman" w:hAnsi="Times New Roman" w:cs="Times New Roman"/>
          <w:sz w:val="24"/>
          <w:szCs w:val="24"/>
        </w:rPr>
        <w:t xml:space="preserve"> dan sig</w:t>
      </w:r>
      <w:r w:rsidR="00E06378">
        <w:rPr>
          <w:rFonts w:ascii="Times New Roman" w:hAnsi="Times New Roman" w:cs="Times New Roman"/>
          <w:sz w:val="24"/>
          <w:szCs w:val="24"/>
        </w:rPr>
        <w:t>.</w:t>
      </w:r>
      <w:r w:rsidR="00295C72">
        <w:rPr>
          <w:rFonts w:ascii="Times New Roman" w:hAnsi="Times New Roman" w:cs="Times New Roman"/>
          <w:sz w:val="24"/>
          <w:szCs w:val="24"/>
        </w:rPr>
        <w:t xml:space="preserve"> &lt; 0,05, maka</w:t>
      </w:r>
      <w:r w:rsidR="00295C72" w:rsidRPr="00F56785">
        <w:rPr>
          <w:rFonts w:ascii="Times New Roman" w:hAnsi="Times New Roman" w:cs="Times New Roman"/>
          <w:sz w:val="24"/>
          <w:szCs w:val="24"/>
        </w:rPr>
        <w:t xml:space="preserve"> H</w:t>
      </w:r>
      <w:r w:rsidR="00295C72" w:rsidRPr="00F56785">
        <w:rPr>
          <w:rFonts w:ascii="Times New Roman" w:hAnsi="Times New Roman" w:cs="Times New Roman"/>
          <w:sz w:val="24"/>
          <w:szCs w:val="24"/>
          <w:vertAlign w:val="subscript"/>
        </w:rPr>
        <w:t>0</w:t>
      </w:r>
      <w:r w:rsidR="00701072">
        <w:rPr>
          <w:rFonts w:ascii="Times New Roman" w:hAnsi="Times New Roman" w:cs="Times New Roman"/>
          <w:sz w:val="24"/>
          <w:szCs w:val="24"/>
        </w:rPr>
        <w:t xml:space="preserve"> ditolak.</w:t>
      </w:r>
    </w:p>
    <w:p w:rsidR="00C23BAB" w:rsidRDefault="00C23BAB" w:rsidP="00701072">
      <w:pPr>
        <w:pStyle w:val="ListParagraph"/>
        <w:spacing w:line="240" w:lineRule="auto"/>
        <w:ind w:left="1276"/>
        <w:jc w:val="center"/>
        <w:rPr>
          <w:rFonts w:ascii="Times New Roman" w:hAnsi="Times New Roman" w:cs="Times New Roman"/>
          <w:b/>
          <w:sz w:val="24"/>
          <w:szCs w:val="24"/>
        </w:rPr>
      </w:pPr>
    </w:p>
    <w:p w:rsidR="00C23BAB" w:rsidRDefault="00C23BAB" w:rsidP="00701072">
      <w:pPr>
        <w:pStyle w:val="ListParagraph"/>
        <w:spacing w:line="240" w:lineRule="auto"/>
        <w:ind w:left="1276"/>
        <w:jc w:val="center"/>
        <w:rPr>
          <w:rFonts w:ascii="Times New Roman" w:hAnsi="Times New Roman" w:cs="Times New Roman"/>
          <w:b/>
          <w:sz w:val="24"/>
          <w:szCs w:val="24"/>
        </w:rPr>
      </w:pPr>
    </w:p>
    <w:p w:rsidR="00C23BAB" w:rsidRDefault="00C23BAB" w:rsidP="00701072">
      <w:pPr>
        <w:pStyle w:val="ListParagraph"/>
        <w:spacing w:line="240" w:lineRule="auto"/>
        <w:ind w:left="1276"/>
        <w:jc w:val="center"/>
        <w:rPr>
          <w:rFonts w:ascii="Times New Roman" w:hAnsi="Times New Roman" w:cs="Times New Roman"/>
          <w:b/>
          <w:sz w:val="24"/>
          <w:szCs w:val="24"/>
        </w:rPr>
      </w:pPr>
    </w:p>
    <w:p w:rsidR="00C23BAB" w:rsidRDefault="00C23BAB" w:rsidP="00701072">
      <w:pPr>
        <w:pStyle w:val="ListParagraph"/>
        <w:spacing w:line="240" w:lineRule="auto"/>
        <w:ind w:left="1276"/>
        <w:jc w:val="center"/>
        <w:rPr>
          <w:rFonts w:ascii="Times New Roman" w:hAnsi="Times New Roman" w:cs="Times New Roman"/>
          <w:b/>
          <w:sz w:val="24"/>
          <w:szCs w:val="24"/>
        </w:rPr>
      </w:pPr>
    </w:p>
    <w:p w:rsidR="00C23BAB" w:rsidRDefault="00C23BAB" w:rsidP="00701072">
      <w:pPr>
        <w:pStyle w:val="ListParagraph"/>
        <w:spacing w:line="240" w:lineRule="auto"/>
        <w:ind w:left="1276"/>
        <w:jc w:val="center"/>
        <w:rPr>
          <w:rFonts w:ascii="Times New Roman" w:hAnsi="Times New Roman" w:cs="Times New Roman"/>
          <w:b/>
          <w:sz w:val="24"/>
          <w:szCs w:val="24"/>
        </w:rPr>
      </w:pPr>
    </w:p>
    <w:p w:rsidR="00701072" w:rsidRDefault="00747573" w:rsidP="00701072">
      <w:pPr>
        <w:pStyle w:val="ListParagraph"/>
        <w:spacing w:line="240" w:lineRule="auto"/>
        <w:ind w:left="1276"/>
        <w:jc w:val="center"/>
        <w:rPr>
          <w:rFonts w:ascii="Times New Roman" w:hAnsi="Times New Roman" w:cs="Times New Roman"/>
          <w:b/>
          <w:sz w:val="24"/>
          <w:szCs w:val="24"/>
        </w:rPr>
      </w:pPr>
      <w:r>
        <w:rPr>
          <w:rFonts w:ascii="Times New Roman" w:hAnsi="Times New Roman" w:cs="Times New Roman"/>
          <w:b/>
          <w:sz w:val="24"/>
          <w:szCs w:val="24"/>
        </w:rPr>
        <w:lastRenderedPageBreak/>
        <w:t>Tabel 4.11</w:t>
      </w:r>
    </w:p>
    <w:p w:rsidR="00701072" w:rsidRDefault="00701072" w:rsidP="00701072">
      <w:pPr>
        <w:pStyle w:val="ListParagraph"/>
        <w:spacing w:line="240" w:lineRule="auto"/>
        <w:ind w:left="1276"/>
        <w:jc w:val="center"/>
        <w:rPr>
          <w:rFonts w:ascii="Times New Roman" w:hAnsi="Times New Roman" w:cs="Times New Roman"/>
          <w:b/>
          <w:sz w:val="24"/>
          <w:szCs w:val="24"/>
        </w:rPr>
      </w:pPr>
      <w:r>
        <w:rPr>
          <w:rFonts w:ascii="Times New Roman" w:hAnsi="Times New Roman" w:cs="Times New Roman"/>
          <w:b/>
          <w:sz w:val="24"/>
          <w:szCs w:val="24"/>
        </w:rPr>
        <w:t>Hasil Uji Hipotesis</w:t>
      </w:r>
    </w:p>
    <w:tbl>
      <w:tblPr>
        <w:tblStyle w:val="ListTable2-Accent3"/>
        <w:tblW w:w="7371" w:type="dxa"/>
        <w:tblInd w:w="993" w:type="dxa"/>
        <w:tblBorders>
          <w:top w:val="single" w:sz="4" w:space="0" w:color="404040" w:themeColor="text1" w:themeTint="BF"/>
          <w:bottom w:val="single" w:sz="4" w:space="0" w:color="404040" w:themeColor="text1" w:themeTint="BF"/>
          <w:insideH w:val="single" w:sz="4" w:space="0" w:color="404040" w:themeColor="text1" w:themeTint="BF"/>
        </w:tblBorders>
        <w:tblLook w:val="0000" w:firstRow="0" w:lastRow="0" w:firstColumn="0" w:lastColumn="0" w:noHBand="0" w:noVBand="0"/>
      </w:tblPr>
      <w:tblGrid>
        <w:gridCol w:w="2051"/>
        <w:gridCol w:w="961"/>
        <w:gridCol w:w="1133"/>
        <w:gridCol w:w="876"/>
        <w:gridCol w:w="1070"/>
        <w:gridCol w:w="1280"/>
      </w:tblGrid>
      <w:tr w:rsidR="00C23BAB" w:rsidRPr="00701072" w:rsidTr="005E64DF">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404040" w:themeColor="text1" w:themeTint="BF"/>
              <w:right w:val="nil"/>
            </w:tcBorders>
            <w:shd w:val="clear" w:color="auto" w:fill="auto"/>
          </w:tcPr>
          <w:p w:rsidR="00C23BAB" w:rsidRPr="0035701B" w:rsidRDefault="00C23BAB" w:rsidP="00B21CBC">
            <w:pPr>
              <w:autoSpaceDE w:val="0"/>
              <w:autoSpaceDN w:val="0"/>
              <w:adjustRightInd w:val="0"/>
              <w:ind w:left="67" w:right="60"/>
              <w:jc w:val="center"/>
              <w:rPr>
                <w:rFonts w:ascii="Times New Roman" w:hAnsi="Times New Roman" w:cs="Times New Roman"/>
                <w:sz w:val="24"/>
                <w:szCs w:val="24"/>
              </w:rPr>
            </w:pPr>
          </w:p>
        </w:tc>
        <w:tc>
          <w:tcPr>
            <w:tcW w:w="0" w:type="auto"/>
            <w:tcBorders>
              <w:left w:val="nil"/>
              <w:bottom w:val="single" w:sz="4" w:space="0" w:color="404040" w:themeColor="text1" w:themeTint="BF"/>
              <w:right w:val="nil"/>
            </w:tcBorders>
            <w:shd w:val="clear" w:color="auto" w:fill="auto"/>
            <w:vAlign w:val="center"/>
          </w:tcPr>
          <w:p w:rsidR="00C23BAB" w:rsidRPr="0035701B" w:rsidRDefault="00C23BAB" w:rsidP="00B21CBC">
            <w:pPr>
              <w:autoSpaceDE w:val="0"/>
              <w:autoSpaceDN w:val="0"/>
              <w:adjustRightInd w:val="0"/>
              <w:ind w:left="-124"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w:t>
            </w:r>
            <w:r w:rsidRPr="0035701B">
              <w:rPr>
                <w:rFonts w:ascii="Times New Roman" w:hAnsi="Times New Roman" w:cs="Times New Roman"/>
                <w:sz w:val="24"/>
                <w:szCs w:val="24"/>
                <w:vertAlign w:val="subscript"/>
              </w:rPr>
              <w:t>hitung</w:t>
            </w:r>
          </w:p>
        </w:tc>
        <w:tc>
          <w:tcPr>
            <w:cnfStyle w:val="000010000000" w:firstRow="0" w:lastRow="0" w:firstColumn="0" w:lastColumn="0" w:oddVBand="1" w:evenVBand="0" w:oddHBand="0" w:evenHBand="0" w:firstRowFirstColumn="0" w:firstRowLastColumn="0" w:lastRowFirstColumn="0" w:lastRowLastColumn="0"/>
            <w:tcW w:w="0" w:type="auto"/>
            <w:tcBorders>
              <w:left w:val="nil"/>
              <w:bottom w:val="single" w:sz="4" w:space="0" w:color="404040" w:themeColor="text1" w:themeTint="BF"/>
              <w:right w:val="nil"/>
            </w:tcBorders>
            <w:shd w:val="clear" w:color="auto" w:fill="auto"/>
            <w:vAlign w:val="center"/>
          </w:tcPr>
          <w:p w:rsidR="00C23BAB" w:rsidRPr="0035701B" w:rsidRDefault="00C23BAB" w:rsidP="00B21CBC">
            <w:pPr>
              <w:autoSpaceDE w:val="0"/>
              <w:autoSpaceDN w:val="0"/>
              <w:adjustRightInd w:val="0"/>
              <w:ind w:left="60" w:right="-69"/>
              <w:jc w:val="center"/>
              <w:rPr>
                <w:rFonts w:ascii="Times New Roman" w:hAnsi="Times New Roman" w:cs="Times New Roman"/>
                <w:sz w:val="24"/>
                <w:szCs w:val="24"/>
              </w:rPr>
            </w:pPr>
            <w:r>
              <w:rPr>
                <w:rFonts w:ascii="Times New Roman" w:hAnsi="Times New Roman" w:cs="Times New Roman"/>
                <w:sz w:val="24"/>
                <w:szCs w:val="24"/>
              </w:rPr>
              <w:t>t-</w:t>
            </w:r>
            <w:r w:rsidRPr="0035701B">
              <w:rPr>
                <w:rFonts w:ascii="Times New Roman" w:hAnsi="Times New Roman" w:cs="Times New Roman"/>
                <w:sz w:val="24"/>
                <w:szCs w:val="24"/>
                <w:vertAlign w:val="subscript"/>
              </w:rPr>
              <w:t>tabel</w:t>
            </w:r>
          </w:p>
        </w:tc>
        <w:tc>
          <w:tcPr>
            <w:tcW w:w="0" w:type="auto"/>
            <w:tcBorders>
              <w:left w:val="nil"/>
              <w:bottom w:val="single" w:sz="4" w:space="0" w:color="404040" w:themeColor="text1" w:themeTint="BF"/>
              <w:right w:val="nil"/>
            </w:tcBorders>
            <w:shd w:val="clear" w:color="auto" w:fill="auto"/>
            <w:vAlign w:val="center"/>
          </w:tcPr>
          <w:p w:rsidR="00C23BAB" w:rsidRPr="00701072" w:rsidRDefault="00C23BAB" w:rsidP="00B21CB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01072">
              <w:rPr>
                <w:rFonts w:ascii="Times New Roman" w:hAnsi="Times New Roman" w:cs="Times New Roman"/>
                <w:sz w:val="24"/>
                <w:szCs w:val="24"/>
                <w:lang w:val="en-US"/>
              </w:rPr>
              <w:t>Sig.</w:t>
            </w:r>
          </w:p>
        </w:tc>
        <w:tc>
          <w:tcPr>
            <w:cnfStyle w:val="000010000000" w:firstRow="0" w:lastRow="0" w:firstColumn="0" w:lastColumn="0" w:oddVBand="1" w:evenVBand="0" w:oddHBand="0" w:evenHBand="0" w:firstRowFirstColumn="0" w:firstRowLastColumn="0" w:lastRowFirstColumn="0" w:lastRowLastColumn="0"/>
            <w:tcW w:w="0" w:type="auto"/>
            <w:tcBorders>
              <w:left w:val="nil"/>
              <w:bottom w:val="single" w:sz="4" w:space="0" w:color="404040" w:themeColor="text1" w:themeTint="BF"/>
              <w:right w:val="nil"/>
            </w:tcBorders>
            <w:shd w:val="clear" w:color="auto" w:fill="auto"/>
            <w:vAlign w:val="center"/>
          </w:tcPr>
          <w:p w:rsidR="00C23BAB" w:rsidRPr="0035701B" w:rsidRDefault="00C23BAB" w:rsidP="00B21CBC">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Standar</w:t>
            </w:r>
          </w:p>
        </w:tc>
        <w:tc>
          <w:tcPr>
            <w:tcW w:w="1280" w:type="dxa"/>
            <w:tcBorders>
              <w:left w:val="nil"/>
              <w:bottom w:val="single" w:sz="4" w:space="0" w:color="404040" w:themeColor="text1" w:themeTint="BF"/>
            </w:tcBorders>
            <w:shd w:val="clear" w:color="auto" w:fill="auto"/>
            <w:vAlign w:val="center"/>
          </w:tcPr>
          <w:p w:rsidR="00C23BAB" w:rsidRDefault="00C23BAB" w:rsidP="00B21CB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Ket.</w:t>
            </w:r>
          </w:p>
        </w:tc>
      </w:tr>
      <w:tr w:rsidR="00B21CBC" w:rsidRPr="00701072" w:rsidTr="00C23BAB">
        <w:tc>
          <w:tcPr>
            <w:cnfStyle w:val="000010000000" w:firstRow="0" w:lastRow="0" w:firstColumn="0" w:lastColumn="0" w:oddVBand="1" w:evenVBand="0" w:oddHBand="0" w:evenHBand="0" w:firstRowFirstColumn="0" w:firstRowLastColumn="0" w:lastRowFirstColumn="0" w:lastRowLastColumn="0"/>
            <w:tcW w:w="2051" w:type="dxa"/>
            <w:tcBorders>
              <w:bottom w:val="nil"/>
            </w:tcBorders>
            <w:shd w:val="clear" w:color="auto" w:fill="auto"/>
          </w:tcPr>
          <w:p w:rsidR="00B21CBC" w:rsidRPr="00B21CBC" w:rsidRDefault="00B21CBC" w:rsidP="00B21CBC">
            <w:pPr>
              <w:autoSpaceDE w:val="0"/>
              <w:autoSpaceDN w:val="0"/>
              <w:adjustRightInd w:val="0"/>
              <w:ind w:left="60" w:right="60"/>
              <w:rPr>
                <w:rFonts w:ascii="Times New Roman" w:hAnsi="Times New Roman" w:cs="Times New Roman"/>
                <w:i/>
                <w:sz w:val="24"/>
                <w:szCs w:val="24"/>
              </w:rPr>
            </w:pPr>
            <w:r w:rsidRPr="00B21CBC">
              <w:rPr>
                <w:rFonts w:ascii="Times New Roman" w:hAnsi="Times New Roman" w:cs="Times New Roman"/>
                <w:i/>
                <w:sz w:val="24"/>
                <w:szCs w:val="24"/>
                <w:lang w:val="en-US"/>
              </w:rPr>
              <w:t>C</w:t>
            </w:r>
            <w:r w:rsidRPr="00B21CBC">
              <w:rPr>
                <w:rFonts w:ascii="Times New Roman" w:hAnsi="Times New Roman" w:cs="Times New Roman"/>
                <w:i/>
                <w:sz w:val="24"/>
                <w:szCs w:val="24"/>
              </w:rPr>
              <w:t>ash Conversion Cycle</w:t>
            </w:r>
          </w:p>
        </w:tc>
        <w:tc>
          <w:tcPr>
            <w:tcW w:w="961" w:type="dxa"/>
            <w:tcBorders>
              <w:bottom w:val="nil"/>
            </w:tcBorders>
            <w:shd w:val="clear" w:color="auto" w:fill="auto"/>
          </w:tcPr>
          <w:p w:rsidR="00B21CBC" w:rsidRPr="00701072" w:rsidRDefault="00B21CBC" w:rsidP="00B21CBC">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01072">
              <w:rPr>
                <w:rFonts w:ascii="Times New Roman" w:hAnsi="Times New Roman" w:cs="Times New Roman"/>
                <w:sz w:val="24"/>
                <w:szCs w:val="24"/>
                <w:lang w:val="en-US"/>
              </w:rPr>
              <w:t>1,457</w:t>
            </w:r>
          </w:p>
        </w:tc>
        <w:tc>
          <w:tcPr>
            <w:cnfStyle w:val="000010000000" w:firstRow="0" w:lastRow="0" w:firstColumn="0" w:lastColumn="0" w:oddVBand="1" w:evenVBand="0" w:oddHBand="0" w:evenHBand="0" w:firstRowFirstColumn="0" w:firstRowLastColumn="0" w:lastRowFirstColumn="0" w:lastRowLastColumn="0"/>
            <w:tcW w:w="0" w:type="auto"/>
            <w:tcBorders>
              <w:bottom w:val="nil"/>
            </w:tcBorders>
            <w:shd w:val="clear" w:color="auto" w:fill="auto"/>
          </w:tcPr>
          <w:p w:rsidR="00B21CBC" w:rsidRPr="0035701B" w:rsidRDefault="00B21CBC" w:rsidP="00B21CBC">
            <w:pPr>
              <w:autoSpaceDE w:val="0"/>
              <w:autoSpaceDN w:val="0"/>
              <w:adjustRightInd w:val="0"/>
              <w:ind w:left="-49"/>
              <w:jc w:val="right"/>
              <w:rPr>
                <w:rFonts w:ascii="Times New Roman" w:hAnsi="Times New Roman" w:cs="Times New Roman"/>
                <w:sz w:val="24"/>
                <w:szCs w:val="24"/>
              </w:rPr>
            </w:pPr>
            <w:r>
              <w:rPr>
                <w:rFonts w:ascii="Times New Roman" w:hAnsi="Times New Roman" w:cs="Times New Roman"/>
                <w:sz w:val="24"/>
                <w:szCs w:val="24"/>
              </w:rPr>
              <w:t xml:space="preserve"> &lt; </w:t>
            </w:r>
            <w:r w:rsidR="006D61AD">
              <w:rPr>
                <w:rFonts w:ascii="Times New Roman" w:hAnsi="Times New Roman" w:cs="Times New Roman"/>
                <w:sz w:val="24"/>
                <w:szCs w:val="24"/>
              </w:rPr>
              <w:t xml:space="preserve"> </w:t>
            </w:r>
            <w:r>
              <w:rPr>
                <w:rFonts w:ascii="Times New Roman" w:hAnsi="Times New Roman" w:cs="Times New Roman"/>
                <w:sz w:val="24"/>
                <w:szCs w:val="24"/>
              </w:rPr>
              <w:t>2,064</w:t>
            </w:r>
          </w:p>
        </w:tc>
        <w:tc>
          <w:tcPr>
            <w:tcW w:w="0" w:type="auto"/>
            <w:tcBorders>
              <w:bottom w:val="nil"/>
            </w:tcBorders>
            <w:shd w:val="clear" w:color="auto" w:fill="auto"/>
          </w:tcPr>
          <w:p w:rsidR="00B21CBC" w:rsidRPr="00701072" w:rsidRDefault="00B21CBC" w:rsidP="00B21CBC">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sidRPr="00701072">
              <w:rPr>
                <w:rFonts w:ascii="Times New Roman" w:hAnsi="Times New Roman" w:cs="Times New Roman"/>
                <w:sz w:val="24"/>
                <w:szCs w:val="24"/>
                <w:lang w:val="en-US"/>
              </w:rPr>
              <w:t>,158</w:t>
            </w:r>
          </w:p>
        </w:tc>
        <w:tc>
          <w:tcPr>
            <w:cnfStyle w:val="000010000000" w:firstRow="0" w:lastRow="0" w:firstColumn="0" w:lastColumn="0" w:oddVBand="1" w:evenVBand="0" w:oddHBand="0" w:evenHBand="0" w:firstRowFirstColumn="0" w:firstRowLastColumn="0" w:lastRowFirstColumn="0" w:lastRowLastColumn="0"/>
            <w:tcW w:w="0" w:type="auto"/>
            <w:tcBorders>
              <w:bottom w:val="nil"/>
            </w:tcBorders>
            <w:shd w:val="clear" w:color="auto" w:fill="auto"/>
          </w:tcPr>
          <w:p w:rsidR="00B21CBC" w:rsidRDefault="00B21CBC" w:rsidP="00B21CBC">
            <w:pPr>
              <w:autoSpaceDE w:val="0"/>
              <w:autoSpaceDN w:val="0"/>
              <w:adjustRightInd w:val="0"/>
              <w:ind w:left="60" w:right="150"/>
              <w:jc w:val="right"/>
              <w:rPr>
                <w:rFonts w:ascii="Times New Roman" w:hAnsi="Times New Roman" w:cs="Times New Roman"/>
                <w:sz w:val="24"/>
                <w:szCs w:val="24"/>
              </w:rPr>
            </w:pPr>
            <w:r>
              <w:rPr>
                <w:rFonts w:ascii="Times New Roman" w:hAnsi="Times New Roman" w:cs="Times New Roman"/>
                <w:sz w:val="24"/>
                <w:szCs w:val="24"/>
              </w:rPr>
              <w:t>&gt; 0,05</w:t>
            </w:r>
          </w:p>
        </w:tc>
        <w:tc>
          <w:tcPr>
            <w:tcW w:w="1280" w:type="dxa"/>
            <w:tcBorders>
              <w:bottom w:val="nil"/>
            </w:tcBorders>
            <w:shd w:val="clear" w:color="auto" w:fill="auto"/>
          </w:tcPr>
          <w:p w:rsidR="00B21CBC" w:rsidRDefault="00B21CBC" w:rsidP="00B21CBC">
            <w:pPr>
              <w:autoSpaceDE w:val="0"/>
              <w:autoSpaceDN w:val="0"/>
              <w:adjustRightInd w:val="0"/>
              <w:ind w:left="60"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Ditolak</w:t>
            </w:r>
          </w:p>
        </w:tc>
      </w:tr>
      <w:tr w:rsidR="00B21CBC" w:rsidRPr="00701072" w:rsidTr="00C23B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51" w:type="dxa"/>
            <w:tcBorders>
              <w:top w:val="nil"/>
              <w:bottom w:val="nil"/>
            </w:tcBorders>
            <w:shd w:val="clear" w:color="auto" w:fill="auto"/>
          </w:tcPr>
          <w:p w:rsidR="00B21CBC" w:rsidRPr="00B21CBC" w:rsidRDefault="00B21CBC" w:rsidP="00B21CBC">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lang w:val="en-US"/>
              </w:rPr>
              <w:t xml:space="preserve">Dewan </w:t>
            </w:r>
            <w:r>
              <w:rPr>
                <w:rFonts w:ascii="Times New Roman" w:hAnsi="Times New Roman" w:cs="Times New Roman"/>
                <w:sz w:val="24"/>
                <w:szCs w:val="24"/>
              </w:rPr>
              <w:t xml:space="preserve">Komisaris </w:t>
            </w:r>
          </w:p>
        </w:tc>
        <w:tc>
          <w:tcPr>
            <w:tcW w:w="961" w:type="dxa"/>
            <w:tcBorders>
              <w:top w:val="nil"/>
              <w:bottom w:val="nil"/>
            </w:tcBorders>
            <w:shd w:val="clear" w:color="auto" w:fill="auto"/>
          </w:tcPr>
          <w:p w:rsidR="00B21CBC" w:rsidRPr="00701072" w:rsidRDefault="00B21CBC" w:rsidP="00B21CBC">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sidRPr="00701072">
              <w:rPr>
                <w:rFonts w:ascii="Times New Roman" w:hAnsi="Times New Roman" w:cs="Times New Roman"/>
                <w:sz w:val="24"/>
                <w:szCs w:val="24"/>
                <w:lang w:val="en-US"/>
              </w:rPr>
              <w:t>,280</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nil"/>
            </w:tcBorders>
            <w:shd w:val="clear" w:color="auto" w:fill="auto"/>
          </w:tcPr>
          <w:p w:rsidR="00B21CBC" w:rsidRPr="0035701B" w:rsidRDefault="00B21CBC" w:rsidP="00B21CBC">
            <w:pPr>
              <w:autoSpaceDE w:val="0"/>
              <w:autoSpaceDN w:val="0"/>
              <w:adjustRightInd w:val="0"/>
              <w:ind w:left="-49"/>
              <w:jc w:val="right"/>
              <w:rPr>
                <w:rFonts w:ascii="Times New Roman" w:hAnsi="Times New Roman" w:cs="Times New Roman"/>
                <w:sz w:val="24"/>
                <w:szCs w:val="24"/>
              </w:rPr>
            </w:pPr>
            <w:r>
              <w:rPr>
                <w:rFonts w:ascii="Times New Roman" w:hAnsi="Times New Roman" w:cs="Times New Roman"/>
                <w:sz w:val="24"/>
                <w:szCs w:val="24"/>
              </w:rPr>
              <w:t xml:space="preserve">&lt; </w:t>
            </w:r>
            <w:r w:rsidR="006D61AD">
              <w:rPr>
                <w:rFonts w:ascii="Times New Roman" w:hAnsi="Times New Roman" w:cs="Times New Roman"/>
                <w:sz w:val="24"/>
                <w:szCs w:val="24"/>
              </w:rPr>
              <w:t xml:space="preserve"> </w:t>
            </w:r>
            <w:r>
              <w:rPr>
                <w:rFonts w:ascii="Times New Roman" w:hAnsi="Times New Roman" w:cs="Times New Roman"/>
                <w:sz w:val="24"/>
                <w:szCs w:val="24"/>
              </w:rPr>
              <w:t>2,064</w:t>
            </w:r>
          </w:p>
        </w:tc>
        <w:tc>
          <w:tcPr>
            <w:tcW w:w="0" w:type="auto"/>
            <w:tcBorders>
              <w:top w:val="nil"/>
              <w:bottom w:val="nil"/>
            </w:tcBorders>
            <w:shd w:val="clear" w:color="auto" w:fill="auto"/>
          </w:tcPr>
          <w:p w:rsidR="00B21CBC" w:rsidRPr="00701072" w:rsidRDefault="00B21CBC" w:rsidP="00B21CBC">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sidRPr="00701072">
              <w:rPr>
                <w:rFonts w:ascii="Times New Roman" w:hAnsi="Times New Roman" w:cs="Times New Roman"/>
                <w:sz w:val="24"/>
                <w:szCs w:val="24"/>
                <w:lang w:val="en-US"/>
              </w:rPr>
              <w:t>,782</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nil"/>
            </w:tcBorders>
            <w:shd w:val="clear" w:color="auto" w:fill="auto"/>
          </w:tcPr>
          <w:p w:rsidR="00B21CBC" w:rsidRDefault="00B21CBC" w:rsidP="00B21CBC">
            <w:pPr>
              <w:autoSpaceDE w:val="0"/>
              <w:autoSpaceDN w:val="0"/>
              <w:adjustRightInd w:val="0"/>
              <w:ind w:left="60" w:right="150"/>
              <w:jc w:val="right"/>
              <w:rPr>
                <w:rFonts w:ascii="Times New Roman" w:hAnsi="Times New Roman" w:cs="Times New Roman"/>
                <w:sz w:val="24"/>
                <w:szCs w:val="24"/>
              </w:rPr>
            </w:pPr>
            <w:r>
              <w:rPr>
                <w:rFonts w:ascii="Times New Roman" w:hAnsi="Times New Roman" w:cs="Times New Roman"/>
                <w:sz w:val="24"/>
                <w:szCs w:val="24"/>
              </w:rPr>
              <w:t>&gt; 0,05</w:t>
            </w:r>
          </w:p>
        </w:tc>
        <w:tc>
          <w:tcPr>
            <w:tcW w:w="1280" w:type="dxa"/>
            <w:tcBorders>
              <w:top w:val="nil"/>
              <w:bottom w:val="nil"/>
            </w:tcBorders>
            <w:shd w:val="clear" w:color="auto" w:fill="auto"/>
          </w:tcPr>
          <w:p w:rsidR="00B21CBC" w:rsidRDefault="00B21CBC" w:rsidP="00B21CBC">
            <w:pPr>
              <w:autoSpaceDE w:val="0"/>
              <w:autoSpaceDN w:val="0"/>
              <w:adjustRightInd w:val="0"/>
              <w:ind w:left="60" w:right="15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Ditolak</w:t>
            </w:r>
          </w:p>
        </w:tc>
      </w:tr>
      <w:tr w:rsidR="00B21CBC" w:rsidRPr="00701072" w:rsidTr="00C23BAB">
        <w:tc>
          <w:tcPr>
            <w:cnfStyle w:val="000010000000" w:firstRow="0" w:lastRow="0" w:firstColumn="0" w:lastColumn="0" w:oddVBand="1" w:evenVBand="0" w:oddHBand="0" w:evenHBand="0" w:firstRowFirstColumn="0" w:firstRowLastColumn="0" w:lastRowFirstColumn="0" w:lastRowLastColumn="0"/>
            <w:tcW w:w="2051" w:type="dxa"/>
            <w:tcBorders>
              <w:top w:val="nil"/>
              <w:bottom w:val="nil"/>
            </w:tcBorders>
            <w:shd w:val="clear" w:color="auto" w:fill="auto"/>
          </w:tcPr>
          <w:p w:rsidR="00B21CBC" w:rsidRPr="00B21CBC" w:rsidRDefault="00B21CBC" w:rsidP="00B21CBC">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lang w:val="en-US"/>
              </w:rPr>
              <w:t>K</w:t>
            </w:r>
            <w:r>
              <w:rPr>
                <w:rFonts w:ascii="Times New Roman" w:hAnsi="Times New Roman" w:cs="Times New Roman"/>
                <w:sz w:val="24"/>
                <w:szCs w:val="24"/>
              </w:rPr>
              <w:t>omite Audit</w:t>
            </w:r>
          </w:p>
        </w:tc>
        <w:tc>
          <w:tcPr>
            <w:tcW w:w="961" w:type="dxa"/>
            <w:tcBorders>
              <w:top w:val="nil"/>
              <w:bottom w:val="nil"/>
            </w:tcBorders>
            <w:shd w:val="clear" w:color="auto" w:fill="auto"/>
          </w:tcPr>
          <w:p w:rsidR="00B21CBC" w:rsidRPr="00701072" w:rsidRDefault="00B21CBC" w:rsidP="00B21CBC">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01072">
              <w:rPr>
                <w:rFonts w:ascii="Times New Roman" w:hAnsi="Times New Roman" w:cs="Times New Roman"/>
                <w:sz w:val="24"/>
                <w:szCs w:val="24"/>
                <w:lang w:val="en-US"/>
              </w:rPr>
              <w:t>-3,549</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nil"/>
            </w:tcBorders>
            <w:shd w:val="clear" w:color="auto" w:fill="auto"/>
          </w:tcPr>
          <w:p w:rsidR="00B21CBC" w:rsidRDefault="00B21CBC" w:rsidP="00B21CBC">
            <w:pPr>
              <w:jc w:val="right"/>
            </w:pPr>
            <w:r>
              <w:rPr>
                <w:rFonts w:ascii="Times New Roman" w:hAnsi="Times New Roman" w:cs="Times New Roman"/>
                <w:sz w:val="24"/>
                <w:szCs w:val="24"/>
              </w:rPr>
              <w:t>&lt; -</w:t>
            </w:r>
            <w:r w:rsidRPr="006F4B29">
              <w:rPr>
                <w:rFonts w:ascii="Times New Roman" w:hAnsi="Times New Roman" w:cs="Times New Roman"/>
                <w:sz w:val="24"/>
                <w:szCs w:val="24"/>
              </w:rPr>
              <w:t>2,064</w:t>
            </w:r>
          </w:p>
        </w:tc>
        <w:tc>
          <w:tcPr>
            <w:tcW w:w="0" w:type="auto"/>
            <w:tcBorders>
              <w:top w:val="nil"/>
              <w:bottom w:val="nil"/>
            </w:tcBorders>
            <w:shd w:val="clear" w:color="auto" w:fill="auto"/>
          </w:tcPr>
          <w:p w:rsidR="00B21CBC" w:rsidRPr="00701072" w:rsidRDefault="00B21CBC" w:rsidP="00B21CBC">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sidRPr="00701072">
              <w:rPr>
                <w:rFonts w:ascii="Times New Roman" w:hAnsi="Times New Roman" w:cs="Times New Roman"/>
                <w:sz w:val="24"/>
                <w:szCs w:val="24"/>
                <w:lang w:val="en-US"/>
              </w:rPr>
              <w:t>,002</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nil"/>
            </w:tcBorders>
            <w:shd w:val="clear" w:color="auto" w:fill="auto"/>
          </w:tcPr>
          <w:p w:rsidR="00B21CBC" w:rsidRDefault="00B21CBC" w:rsidP="00B21CBC">
            <w:pPr>
              <w:autoSpaceDE w:val="0"/>
              <w:autoSpaceDN w:val="0"/>
              <w:adjustRightInd w:val="0"/>
              <w:ind w:left="60" w:right="150"/>
              <w:jc w:val="right"/>
              <w:rPr>
                <w:rFonts w:ascii="Times New Roman" w:hAnsi="Times New Roman" w:cs="Times New Roman"/>
                <w:sz w:val="24"/>
                <w:szCs w:val="24"/>
              </w:rPr>
            </w:pPr>
            <w:r>
              <w:rPr>
                <w:rFonts w:ascii="Times New Roman" w:hAnsi="Times New Roman" w:cs="Times New Roman"/>
                <w:sz w:val="24"/>
                <w:szCs w:val="24"/>
              </w:rPr>
              <w:t>&lt; 0,05</w:t>
            </w:r>
          </w:p>
        </w:tc>
        <w:tc>
          <w:tcPr>
            <w:tcW w:w="1280" w:type="dxa"/>
            <w:tcBorders>
              <w:top w:val="nil"/>
              <w:bottom w:val="nil"/>
            </w:tcBorders>
            <w:shd w:val="clear" w:color="auto" w:fill="auto"/>
          </w:tcPr>
          <w:p w:rsidR="00B21CBC" w:rsidRDefault="00B21CBC" w:rsidP="00B21CBC">
            <w:pPr>
              <w:autoSpaceDE w:val="0"/>
              <w:autoSpaceDN w:val="0"/>
              <w:adjustRightInd w:val="0"/>
              <w:ind w:left="60"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Diterima</w:t>
            </w:r>
          </w:p>
        </w:tc>
      </w:tr>
      <w:tr w:rsidR="00B21CBC" w:rsidRPr="00701072" w:rsidTr="00C23B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51" w:type="dxa"/>
            <w:tcBorders>
              <w:top w:val="nil"/>
              <w:bottom w:val="nil"/>
            </w:tcBorders>
            <w:shd w:val="clear" w:color="auto" w:fill="auto"/>
          </w:tcPr>
          <w:p w:rsidR="00B21CBC" w:rsidRPr="00B21CBC" w:rsidRDefault="00B21CBC" w:rsidP="00B21CBC">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lang w:val="en-US"/>
              </w:rPr>
              <w:t xml:space="preserve">Kepemilikan </w:t>
            </w:r>
            <w:r>
              <w:rPr>
                <w:rFonts w:ascii="Times New Roman" w:hAnsi="Times New Roman" w:cs="Times New Roman"/>
                <w:sz w:val="24"/>
                <w:szCs w:val="24"/>
              </w:rPr>
              <w:t>Institusional</w:t>
            </w:r>
          </w:p>
        </w:tc>
        <w:tc>
          <w:tcPr>
            <w:tcW w:w="961" w:type="dxa"/>
            <w:tcBorders>
              <w:top w:val="nil"/>
              <w:bottom w:val="nil"/>
            </w:tcBorders>
            <w:shd w:val="clear" w:color="auto" w:fill="auto"/>
          </w:tcPr>
          <w:p w:rsidR="00B21CBC" w:rsidRPr="00701072" w:rsidRDefault="00B21CBC" w:rsidP="00B21CBC">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01072">
              <w:rPr>
                <w:rFonts w:ascii="Times New Roman" w:hAnsi="Times New Roman" w:cs="Times New Roman"/>
                <w:sz w:val="24"/>
                <w:szCs w:val="24"/>
                <w:lang w:val="en-US"/>
              </w:rPr>
              <w:t>-3,117</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nil"/>
            </w:tcBorders>
            <w:shd w:val="clear" w:color="auto" w:fill="auto"/>
          </w:tcPr>
          <w:p w:rsidR="00B21CBC" w:rsidRDefault="00B21CBC" w:rsidP="00B21CBC">
            <w:pPr>
              <w:jc w:val="right"/>
            </w:pPr>
            <w:r>
              <w:rPr>
                <w:rFonts w:ascii="Times New Roman" w:hAnsi="Times New Roman" w:cs="Times New Roman"/>
                <w:sz w:val="24"/>
                <w:szCs w:val="24"/>
              </w:rPr>
              <w:t>&lt;</w:t>
            </w:r>
            <w:r w:rsidRPr="006F4B29">
              <w:rPr>
                <w:rFonts w:ascii="Times New Roman" w:hAnsi="Times New Roman" w:cs="Times New Roman"/>
                <w:sz w:val="24"/>
                <w:szCs w:val="24"/>
              </w:rPr>
              <w:t xml:space="preserve"> </w:t>
            </w:r>
            <w:r>
              <w:rPr>
                <w:rFonts w:ascii="Times New Roman" w:hAnsi="Times New Roman" w:cs="Times New Roman"/>
                <w:sz w:val="24"/>
                <w:szCs w:val="24"/>
              </w:rPr>
              <w:t>-</w:t>
            </w:r>
            <w:r w:rsidRPr="006F4B29">
              <w:rPr>
                <w:rFonts w:ascii="Times New Roman" w:hAnsi="Times New Roman" w:cs="Times New Roman"/>
                <w:sz w:val="24"/>
                <w:szCs w:val="24"/>
              </w:rPr>
              <w:t>2,064</w:t>
            </w:r>
          </w:p>
        </w:tc>
        <w:tc>
          <w:tcPr>
            <w:tcW w:w="0" w:type="auto"/>
            <w:tcBorders>
              <w:top w:val="nil"/>
              <w:bottom w:val="nil"/>
            </w:tcBorders>
            <w:shd w:val="clear" w:color="auto" w:fill="auto"/>
          </w:tcPr>
          <w:p w:rsidR="00B21CBC" w:rsidRPr="00701072" w:rsidRDefault="00B21CBC" w:rsidP="00B21CBC">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sidRPr="00701072">
              <w:rPr>
                <w:rFonts w:ascii="Times New Roman" w:hAnsi="Times New Roman" w:cs="Times New Roman"/>
                <w:sz w:val="24"/>
                <w:szCs w:val="24"/>
                <w:lang w:val="en-US"/>
              </w:rPr>
              <w:t>,005</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nil"/>
            </w:tcBorders>
            <w:shd w:val="clear" w:color="auto" w:fill="auto"/>
          </w:tcPr>
          <w:p w:rsidR="00B21CBC" w:rsidRDefault="00B21CBC" w:rsidP="00B21CBC">
            <w:pPr>
              <w:autoSpaceDE w:val="0"/>
              <w:autoSpaceDN w:val="0"/>
              <w:adjustRightInd w:val="0"/>
              <w:ind w:left="60" w:right="150"/>
              <w:jc w:val="right"/>
              <w:rPr>
                <w:rFonts w:ascii="Times New Roman" w:hAnsi="Times New Roman" w:cs="Times New Roman"/>
                <w:sz w:val="24"/>
                <w:szCs w:val="24"/>
              </w:rPr>
            </w:pPr>
            <w:r>
              <w:rPr>
                <w:rFonts w:ascii="Times New Roman" w:hAnsi="Times New Roman" w:cs="Times New Roman"/>
                <w:sz w:val="24"/>
                <w:szCs w:val="24"/>
              </w:rPr>
              <w:t>&lt; 0,05</w:t>
            </w:r>
          </w:p>
        </w:tc>
        <w:tc>
          <w:tcPr>
            <w:tcW w:w="1280" w:type="dxa"/>
            <w:tcBorders>
              <w:top w:val="nil"/>
              <w:bottom w:val="nil"/>
            </w:tcBorders>
            <w:shd w:val="clear" w:color="auto" w:fill="auto"/>
          </w:tcPr>
          <w:p w:rsidR="00B21CBC" w:rsidRDefault="00B21CBC" w:rsidP="00B21CBC">
            <w:pPr>
              <w:autoSpaceDE w:val="0"/>
              <w:autoSpaceDN w:val="0"/>
              <w:adjustRightInd w:val="0"/>
              <w:ind w:left="60" w:right="15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Diterima</w:t>
            </w:r>
          </w:p>
        </w:tc>
      </w:tr>
      <w:tr w:rsidR="00B21CBC" w:rsidRPr="00701072" w:rsidTr="00C23BAB">
        <w:tc>
          <w:tcPr>
            <w:cnfStyle w:val="000010000000" w:firstRow="0" w:lastRow="0" w:firstColumn="0" w:lastColumn="0" w:oddVBand="1" w:evenVBand="0" w:oddHBand="0" w:evenHBand="0" w:firstRowFirstColumn="0" w:firstRowLastColumn="0" w:lastRowFirstColumn="0" w:lastRowLastColumn="0"/>
            <w:tcW w:w="2051" w:type="dxa"/>
            <w:tcBorders>
              <w:top w:val="nil"/>
            </w:tcBorders>
            <w:shd w:val="clear" w:color="auto" w:fill="auto"/>
          </w:tcPr>
          <w:p w:rsidR="00B21CBC" w:rsidRPr="00B21CBC" w:rsidRDefault="00B21CBC" w:rsidP="00B21CBC">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Pengungkapan SR</w:t>
            </w:r>
          </w:p>
        </w:tc>
        <w:tc>
          <w:tcPr>
            <w:tcW w:w="961" w:type="dxa"/>
            <w:tcBorders>
              <w:top w:val="nil"/>
            </w:tcBorders>
            <w:shd w:val="clear" w:color="auto" w:fill="auto"/>
          </w:tcPr>
          <w:p w:rsidR="00B21CBC" w:rsidRPr="00701072" w:rsidRDefault="00B21CBC" w:rsidP="00B21CBC">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sidRPr="00701072">
              <w:rPr>
                <w:rFonts w:ascii="Times New Roman" w:hAnsi="Times New Roman" w:cs="Times New Roman"/>
                <w:sz w:val="24"/>
                <w:szCs w:val="24"/>
                <w:lang w:val="en-US"/>
              </w:rPr>
              <w:t>,497</w:t>
            </w:r>
          </w:p>
        </w:tc>
        <w:tc>
          <w:tcPr>
            <w:cnfStyle w:val="000010000000" w:firstRow="0" w:lastRow="0" w:firstColumn="0" w:lastColumn="0" w:oddVBand="1" w:evenVBand="0" w:oddHBand="0" w:evenHBand="0" w:firstRowFirstColumn="0" w:firstRowLastColumn="0" w:lastRowFirstColumn="0" w:lastRowLastColumn="0"/>
            <w:tcW w:w="0" w:type="auto"/>
            <w:tcBorders>
              <w:top w:val="nil"/>
            </w:tcBorders>
            <w:shd w:val="clear" w:color="auto" w:fill="auto"/>
          </w:tcPr>
          <w:p w:rsidR="00B21CBC" w:rsidRDefault="00B21CBC" w:rsidP="00B21CBC">
            <w:pPr>
              <w:jc w:val="right"/>
            </w:pPr>
            <w:r>
              <w:rPr>
                <w:rFonts w:ascii="Times New Roman" w:hAnsi="Times New Roman" w:cs="Times New Roman"/>
                <w:sz w:val="24"/>
                <w:szCs w:val="24"/>
              </w:rPr>
              <w:t>&lt;</w:t>
            </w:r>
            <w:r w:rsidRPr="006F4B29">
              <w:rPr>
                <w:rFonts w:ascii="Times New Roman" w:hAnsi="Times New Roman" w:cs="Times New Roman"/>
                <w:sz w:val="24"/>
                <w:szCs w:val="24"/>
              </w:rPr>
              <w:t xml:space="preserve"> </w:t>
            </w:r>
            <w:r w:rsidR="006D61AD">
              <w:rPr>
                <w:rFonts w:ascii="Times New Roman" w:hAnsi="Times New Roman" w:cs="Times New Roman"/>
                <w:sz w:val="24"/>
                <w:szCs w:val="24"/>
              </w:rPr>
              <w:t xml:space="preserve"> </w:t>
            </w:r>
            <w:r w:rsidRPr="006F4B29">
              <w:rPr>
                <w:rFonts w:ascii="Times New Roman" w:hAnsi="Times New Roman" w:cs="Times New Roman"/>
                <w:sz w:val="24"/>
                <w:szCs w:val="24"/>
              </w:rPr>
              <w:t>2,064</w:t>
            </w:r>
          </w:p>
        </w:tc>
        <w:tc>
          <w:tcPr>
            <w:tcW w:w="0" w:type="auto"/>
            <w:tcBorders>
              <w:top w:val="nil"/>
            </w:tcBorders>
            <w:shd w:val="clear" w:color="auto" w:fill="auto"/>
          </w:tcPr>
          <w:p w:rsidR="00B21CBC" w:rsidRPr="00701072" w:rsidRDefault="00B21CBC" w:rsidP="00B21CBC">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sidRPr="00701072">
              <w:rPr>
                <w:rFonts w:ascii="Times New Roman" w:hAnsi="Times New Roman" w:cs="Times New Roman"/>
                <w:sz w:val="24"/>
                <w:szCs w:val="24"/>
                <w:lang w:val="en-US"/>
              </w:rPr>
              <w:t>,624</w:t>
            </w:r>
          </w:p>
        </w:tc>
        <w:tc>
          <w:tcPr>
            <w:cnfStyle w:val="000010000000" w:firstRow="0" w:lastRow="0" w:firstColumn="0" w:lastColumn="0" w:oddVBand="1" w:evenVBand="0" w:oddHBand="0" w:evenHBand="0" w:firstRowFirstColumn="0" w:firstRowLastColumn="0" w:lastRowFirstColumn="0" w:lastRowLastColumn="0"/>
            <w:tcW w:w="0" w:type="auto"/>
            <w:tcBorders>
              <w:top w:val="nil"/>
            </w:tcBorders>
            <w:shd w:val="clear" w:color="auto" w:fill="auto"/>
          </w:tcPr>
          <w:p w:rsidR="00B21CBC" w:rsidRDefault="00B21CBC" w:rsidP="00B21CBC">
            <w:pPr>
              <w:autoSpaceDE w:val="0"/>
              <w:autoSpaceDN w:val="0"/>
              <w:adjustRightInd w:val="0"/>
              <w:ind w:left="60" w:right="150"/>
              <w:jc w:val="right"/>
              <w:rPr>
                <w:rFonts w:ascii="Times New Roman" w:hAnsi="Times New Roman" w:cs="Times New Roman"/>
                <w:sz w:val="24"/>
                <w:szCs w:val="24"/>
              </w:rPr>
            </w:pPr>
            <w:r>
              <w:rPr>
                <w:rFonts w:ascii="Times New Roman" w:hAnsi="Times New Roman" w:cs="Times New Roman"/>
                <w:sz w:val="24"/>
                <w:szCs w:val="24"/>
              </w:rPr>
              <w:t>&gt; 0,05</w:t>
            </w:r>
          </w:p>
        </w:tc>
        <w:tc>
          <w:tcPr>
            <w:tcW w:w="1280" w:type="dxa"/>
            <w:tcBorders>
              <w:top w:val="nil"/>
            </w:tcBorders>
            <w:shd w:val="clear" w:color="auto" w:fill="auto"/>
          </w:tcPr>
          <w:p w:rsidR="00B21CBC" w:rsidRDefault="00B21CBC" w:rsidP="00B21CBC">
            <w:pPr>
              <w:autoSpaceDE w:val="0"/>
              <w:autoSpaceDN w:val="0"/>
              <w:adjustRightInd w:val="0"/>
              <w:ind w:left="60"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Ditolak</w:t>
            </w:r>
          </w:p>
        </w:tc>
      </w:tr>
    </w:tbl>
    <w:p w:rsidR="00701072" w:rsidRDefault="00545064" w:rsidP="00EA74CC">
      <w:pPr>
        <w:pStyle w:val="ListParagraph"/>
        <w:spacing w:after="0" w:line="480" w:lineRule="auto"/>
        <w:ind w:left="1276"/>
        <w:rPr>
          <w:rFonts w:ascii="Times New Roman" w:hAnsi="Times New Roman" w:cs="Times New Roman"/>
          <w:sz w:val="24"/>
          <w:szCs w:val="24"/>
        </w:rPr>
      </w:pPr>
      <w:r>
        <w:rPr>
          <w:rFonts w:ascii="Times New Roman" w:hAnsi="Times New Roman" w:cs="Times New Roman"/>
          <w:sz w:val="24"/>
          <w:szCs w:val="24"/>
        </w:rPr>
        <w:t>Sumber : Lampiran 9</w:t>
      </w:r>
    </w:p>
    <w:p w:rsidR="00430A62" w:rsidRPr="00430A62" w:rsidRDefault="00430A62" w:rsidP="00EA74CC">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Berdasarkan tabel di atas</w:t>
      </w:r>
      <w:r w:rsidRPr="00430A62">
        <w:rPr>
          <w:rFonts w:ascii="Times New Roman" w:hAnsi="Times New Roman" w:cs="Times New Roman"/>
          <w:sz w:val="24"/>
          <w:szCs w:val="24"/>
        </w:rPr>
        <w:t xml:space="preserve"> hasil uji t dapat dijelaskan berd</w:t>
      </w:r>
      <w:r>
        <w:rPr>
          <w:rFonts w:ascii="Times New Roman" w:hAnsi="Times New Roman" w:cs="Times New Roman"/>
          <w:sz w:val="24"/>
          <w:szCs w:val="24"/>
        </w:rPr>
        <w:t>asarkan hipotesis</w:t>
      </w:r>
      <w:r w:rsidRPr="00430A62">
        <w:rPr>
          <w:rFonts w:ascii="Times New Roman" w:hAnsi="Times New Roman" w:cs="Times New Roman"/>
          <w:sz w:val="24"/>
          <w:szCs w:val="24"/>
        </w:rPr>
        <w:t xml:space="preserve"> sebagai berikut :</w:t>
      </w:r>
    </w:p>
    <w:p w:rsidR="00430A62" w:rsidRPr="00F41248" w:rsidRDefault="00EA74CC" w:rsidP="00D80D0B">
      <w:pPr>
        <w:pStyle w:val="ListParagraph"/>
        <w:numPr>
          <w:ilvl w:val="2"/>
          <w:numId w:val="45"/>
        </w:numPr>
        <w:spacing w:after="0" w:line="480" w:lineRule="auto"/>
        <w:ind w:left="1701" w:hanging="425"/>
        <w:jc w:val="both"/>
        <w:rPr>
          <w:rFonts w:ascii="Times New Roman" w:hAnsi="Times New Roman" w:cs="Times New Roman"/>
          <w:b/>
          <w:sz w:val="24"/>
          <w:szCs w:val="24"/>
        </w:rPr>
      </w:pPr>
      <w:r w:rsidRPr="00F41248">
        <w:rPr>
          <w:rFonts w:ascii="Times New Roman" w:hAnsi="Times New Roman" w:cs="Times New Roman"/>
          <w:b/>
          <w:sz w:val="24"/>
          <w:szCs w:val="24"/>
        </w:rPr>
        <w:t xml:space="preserve">Pengaruh </w:t>
      </w:r>
      <w:r w:rsidRPr="00F41248">
        <w:rPr>
          <w:rFonts w:ascii="Times New Roman" w:hAnsi="Times New Roman" w:cs="Times New Roman"/>
          <w:b/>
          <w:i/>
          <w:sz w:val="24"/>
          <w:szCs w:val="24"/>
        </w:rPr>
        <w:t>Cash Conversion Cycle</w:t>
      </w:r>
      <w:r w:rsidRPr="00F41248">
        <w:rPr>
          <w:rFonts w:ascii="Times New Roman" w:hAnsi="Times New Roman" w:cs="Times New Roman"/>
          <w:b/>
          <w:sz w:val="24"/>
          <w:szCs w:val="24"/>
        </w:rPr>
        <w:t xml:space="preserve"> terhadap Kinerja Keuangan Perusahaan.</w:t>
      </w:r>
    </w:p>
    <w:p w:rsidR="00300DA6" w:rsidRDefault="00430A62" w:rsidP="00F41248">
      <w:pPr>
        <w:pStyle w:val="ListParagraph"/>
        <w:spacing w:after="0" w:line="480" w:lineRule="auto"/>
        <w:ind w:left="1701" w:firstLine="426"/>
        <w:jc w:val="both"/>
        <w:rPr>
          <w:rFonts w:ascii="Times New Roman" w:hAnsi="Times New Roman" w:cs="Times New Roman"/>
          <w:sz w:val="24"/>
          <w:szCs w:val="24"/>
        </w:rPr>
      </w:pPr>
      <w:r w:rsidRPr="00430A62">
        <w:rPr>
          <w:rFonts w:ascii="Times New Roman" w:hAnsi="Times New Roman" w:cs="Times New Roman"/>
          <w:sz w:val="24"/>
          <w:szCs w:val="24"/>
        </w:rPr>
        <w:t>Dari hasil pe</w:t>
      </w:r>
      <w:r w:rsidR="00EA74CC">
        <w:rPr>
          <w:rFonts w:ascii="Times New Roman" w:hAnsi="Times New Roman" w:cs="Times New Roman"/>
          <w:sz w:val="24"/>
          <w:szCs w:val="24"/>
        </w:rPr>
        <w:t xml:space="preserve">rhitungan menggunakan SPSS </w:t>
      </w:r>
      <w:r w:rsidRPr="00430A62">
        <w:rPr>
          <w:rFonts w:ascii="Times New Roman" w:hAnsi="Times New Roman" w:cs="Times New Roman"/>
          <w:sz w:val="24"/>
          <w:szCs w:val="24"/>
        </w:rPr>
        <w:t xml:space="preserve">diperoleh hasil </w:t>
      </w:r>
      <w:r w:rsidR="00EA74CC">
        <w:rPr>
          <w:rFonts w:ascii="Times New Roman" w:hAnsi="Times New Roman" w:cs="Times New Roman"/>
          <w:sz w:val="24"/>
          <w:szCs w:val="24"/>
        </w:rPr>
        <w:t xml:space="preserve">            </w:t>
      </w:r>
      <w:r w:rsidRPr="00430A62">
        <w:rPr>
          <w:rFonts w:ascii="Times New Roman" w:hAnsi="Times New Roman" w:cs="Times New Roman"/>
          <w:sz w:val="24"/>
          <w:szCs w:val="24"/>
        </w:rPr>
        <w:t>t</w:t>
      </w:r>
      <w:r w:rsidR="00EA74CC">
        <w:rPr>
          <w:rFonts w:ascii="Times New Roman" w:hAnsi="Times New Roman" w:cs="Times New Roman"/>
          <w:sz w:val="24"/>
          <w:szCs w:val="24"/>
        </w:rPr>
        <w:t>-</w:t>
      </w:r>
      <w:r w:rsidR="00EA74CC" w:rsidRPr="00EA74CC">
        <w:rPr>
          <w:rFonts w:ascii="Times New Roman" w:hAnsi="Times New Roman" w:cs="Times New Roman"/>
          <w:sz w:val="24"/>
          <w:szCs w:val="24"/>
          <w:vertAlign w:val="subscript"/>
        </w:rPr>
        <w:t>hitung</w:t>
      </w:r>
      <w:r w:rsidR="00EA74CC">
        <w:rPr>
          <w:rFonts w:ascii="Times New Roman" w:hAnsi="Times New Roman" w:cs="Times New Roman"/>
          <w:sz w:val="24"/>
          <w:szCs w:val="24"/>
        </w:rPr>
        <w:t xml:space="preserve"> &lt;</w:t>
      </w:r>
      <w:r w:rsidRPr="00430A62">
        <w:rPr>
          <w:rFonts w:ascii="Times New Roman" w:hAnsi="Times New Roman" w:cs="Times New Roman"/>
          <w:sz w:val="24"/>
          <w:szCs w:val="24"/>
        </w:rPr>
        <w:t xml:space="preserve"> t</w:t>
      </w:r>
      <w:r w:rsidR="00EA74CC">
        <w:rPr>
          <w:rFonts w:ascii="Times New Roman" w:hAnsi="Times New Roman" w:cs="Times New Roman"/>
          <w:sz w:val="24"/>
          <w:szCs w:val="24"/>
        </w:rPr>
        <w:t>-</w:t>
      </w:r>
      <w:r w:rsidR="00EA74CC" w:rsidRPr="00EA74CC">
        <w:rPr>
          <w:rFonts w:ascii="Times New Roman" w:hAnsi="Times New Roman" w:cs="Times New Roman"/>
          <w:sz w:val="24"/>
          <w:szCs w:val="24"/>
          <w:vertAlign w:val="subscript"/>
        </w:rPr>
        <w:t>tabel</w:t>
      </w:r>
      <w:r w:rsidR="00EA74CC">
        <w:rPr>
          <w:rFonts w:ascii="Times New Roman" w:hAnsi="Times New Roman" w:cs="Times New Roman"/>
          <w:sz w:val="24"/>
          <w:szCs w:val="24"/>
        </w:rPr>
        <w:t xml:space="preserve"> (1,457 &lt; 2,064) dengan nilai signifikan</w:t>
      </w:r>
      <w:r w:rsidR="00F41248">
        <w:rPr>
          <w:rFonts w:ascii="Times New Roman" w:hAnsi="Times New Roman" w:cs="Times New Roman"/>
          <w:sz w:val="24"/>
          <w:szCs w:val="24"/>
        </w:rPr>
        <w:t>si</w:t>
      </w:r>
      <w:r w:rsidR="00EA74CC">
        <w:rPr>
          <w:rFonts w:ascii="Times New Roman" w:hAnsi="Times New Roman" w:cs="Times New Roman"/>
          <w:sz w:val="24"/>
          <w:szCs w:val="24"/>
        </w:rPr>
        <w:t xml:space="preserve"> 0,158 &gt;</w:t>
      </w:r>
      <w:r w:rsidRPr="00430A62">
        <w:rPr>
          <w:rFonts w:ascii="Times New Roman" w:hAnsi="Times New Roman" w:cs="Times New Roman"/>
          <w:sz w:val="24"/>
          <w:szCs w:val="24"/>
        </w:rPr>
        <w:t xml:space="preserve"> 0,05 yang artinya H</w:t>
      </w:r>
      <w:r w:rsidRPr="00EA74CC">
        <w:rPr>
          <w:rFonts w:ascii="Times New Roman" w:hAnsi="Times New Roman" w:cs="Times New Roman"/>
          <w:sz w:val="24"/>
          <w:szCs w:val="24"/>
          <w:vertAlign w:val="subscript"/>
        </w:rPr>
        <w:t>1</w:t>
      </w:r>
      <w:r w:rsidR="00EA74CC">
        <w:rPr>
          <w:rFonts w:ascii="Times New Roman" w:hAnsi="Times New Roman" w:cs="Times New Roman"/>
          <w:sz w:val="24"/>
          <w:szCs w:val="24"/>
        </w:rPr>
        <w:t xml:space="preserve"> ditolak, sehingga</w:t>
      </w:r>
      <w:r w:rsidRPr="00430A62">
        <w:rPr>
          <w:rFonts w:ascii="Times New Roman" w:hAnsi="Times New Roman" w:cs="Times New Roman"/>
          <w:sz w:val="24"/>
          <w:szCs w:val="24"/>
        </w:rPr>
        <w:t xml:space="preserve"> menunjukk</w:t>
      </w:r>
      <w:r w:rsidR="00F41248">
        <w:rPr>
          <w:rFonts w:ascii="Times New Roman" w:hAnsi="Times New Roman" w:cs="Times New Roman"/>
          <w:sz w:val="24"/>
          <w:szCs w:val="24"/>
        </w:rPr>
        <w:t xml:space="preserve">an bahwa variabel </w:t>
      </w:r>
      <w:r w:rsidR="00F41248">
        <w:rPr>
          <w:rFonts w:ascii="Times New Roman" w:hAnsi="Times New Roman" w:cs="Times New Roman"/>
          <w:i/>
          <w:sz w:val="24"/>
          <w:szCs w:val="24"/>
        </w:rPr>
        <w:t>cash conversion cycle</w:t>
      </w:r>
      <w:r w:rsidRPr="00430A62">
        <w:rPr>
          <w:rFonts w:ascii="Times New Roman" w:hAnsi="Times New Roman" w:cs="Times New Roman"/>
          <w:sz w:val="24"/>
          <w:szCs w:val="24"/>
        </w:rPr>
        <w:t xml:space="preserve"> </w:t>
      </w:r>
      <w:r w:rsidR="00F41248">
        <w:rPr>
          <w:rFonts w:ascii="Times New Roman" w:hAnsi="Times New Roman" w:cs="Times New Roman"/>
          <w:sz w:val="24"/>
          <w:szCs w:val="24"/>
        </w:rPr>
        <w:t xml:space="preserve">tidak </w:t>
      </w:r>
      <w:r w:rsidRPr="00430A62">
        <w:rPr>
          <w:rFonts w:ascii="Times New Roman" w:hAnsi="Times New Roman" w:cs="Times New Roman"/>
          <w:sz w:val="24"/>
          <w:szCs w:val="24"/>
        </w:rPr>
        <w:t xml:space="preserve">berpengaruh terhadap variabel </w:t>
      </w:r>
      <w:r w:rsidR="00F41248">
        <w:rPr>
          <w:rFonts w:ascii="Times New Roman" w:hAnsi="Times New Roman" w:cs="Times New Roman"/>
          <w:sz w:val="24"/>
          <w:szCs w:val="24"/>
        </w:rPr>
        <w:t>kinerja keuangan perusahaan</w:t>
      </w:r>
      <w:r w:rsidRPr="00430A62">
        <w:rPr>
          <w:rFonts w:ascii="Times New Roman" w:hAnsi="Times New Roman" w:cs="Times New Roman"/>
          <w:sz w:val="24"/>
          <w:szCs w:val="24"/>
        </w:rPr>
        <w:t>. Maka dapat disimp</w:t>
      </w:r>
      <w:r w:rsidR="00F41248">
        <w:rPr>
          <w:rFonts w:ascii="Times New Roman" w:hAnsi="Times New Roman" w:cs="Times New Roman"/>
          <w:sz w:val="24"/>
          <w:szCs w:val="24"/>
        </w:rPr>
        <w:t>ulkan bahwa Hipotesis 1 ditolak</w:t>
      </w:r>
      <w:r w:rsidRPr="00430A62">
        <w:rPr>
          <w:rFonts w:ascii="Times New Roman" w:hAnsi="Times New Roman" w:cs="Times New Roman"/>
          <w:sz w:val="24"/>
          <w:szCs w:val="24"/>
        </w:rPr>
        <w:t>.</w:t>
      </w:r>
    </w:p>
    <w:p w:rsidR="00F41248" w:rsidRPr="00F41248" w:rsidRDefault="00F41248" w:rsidP="00D80D0B">
      <w:pPr>
        <w:pStyle w:val="ListParagraph"/>
        <w:numPr>
          <w:ilvl w:val="2"/>
          <w:numId w:val="45"/>
        </w:numPr>
        <w:spacing w:after="0" w:line="480" w:lineRule="auto"/>
        <w:ind w:left="1701" w:hanging="425"/>
        <w:jc w:val="both"/>
        <w:rPr>
          <w:rFonts w:ascii="Times New Roman" w:hAnsi="Times New Roman" w:cs="Times New Roman"/>
          <w:b/>
          <w:sz w:val="24"/>
          <w:szCs w:val="24"/>
        </w:rPr>
      </w:pPr>
      <w:r w:rsidRPr="00F41248">
        <w:rPr>
          <w:rFonts w:ascii="Times New Roman" w:hAnsi="Times New Roman" w:cs="Times New Roman"/>
          <w:b/>
          <w:sz w:val="24"/>
          <w:szCs w:val="24"/>
        </w:rPr>
        <w:t>Pengaruh Dewan Komisaris terhadap Kinerja Keuangan Perusahaan.</w:t>
      </w:r>
    </w:p>
    <w:p w:rsidR="006D61AD" w:rsidRDefault="00F41248" w:rsidP="00F41248">
      <w:pPr>
        <w:pStyle w:val="ListParagraph"/>
        <w:spacing w:line="480" w:lineRule="auto"/>
        <w:ind w:left="1701" w:firstLine="426"/>
        <w:jc w:val="both"/>
        <w:rPr>
          <w:rFonts w:ascii="Times New Roman" w:hAnsi="Times New Roman" w:cs="Times New Roman"/>
          <w:sz w:val="24"/>
          <w:szCs w:val="24"/>
        </w:rPr>
      </w:pPr>
      <w:r w:rsidRPr="00430A62">
        <w:rPr>
          <w:rFonts w:ascii="Times New Roman" w:hAnsi="Times New Roman" w:cs="Times New Roman"/>
          <w:sz w:val="24"/>
          <w:szCs w:val="24"/>
        </w:rPr>
        <w:t>Dari hasil pe</w:t>
      </w:r>
      <w:r>
        <w:rPr>
          <w:rFonts w:ascii="Times New Roman" w:hAnsi="Times New Roman" w:cs="Times New Roman"/>
          <w:sz w:val="24"/>
          <w:szCs w:val="24"/>
        </w:rPr>
        <w:t xml:space="preserve">rhitungan menggunakan SPSS </w:t>
      </w:r>
      <w:r w:rsidRPr="00430A62">
        <w:rPr>
          <w:rFonts w:ascii="Times New Roman" w:hAnsi="Times New Roman" w:cs="Times New Roman"/>
          <w:sz w:val="24"/>
          <w:szCs w:val="24"/>
        </w:rPr>
        <w:t xml:space="preserve">diperoleh hasil </w:t>
      </w:r>
      <w:r>
        <w:rPr>
          <w:rFonts w:ascii="Times New Roman" w:hAnsi="Times New Roman" w:cs="Times New Roman"/>
          <w:sz w:val="24"/>
          <w:szCs w:val="24"/>
        </w:rPr>
        <w:t xml:space="preserve">            </w:t>
      </w:r>
      <w:r w:rsidRPr="00430A62">
        <w:rPr>
          <w:rFonts w:ascii="Times New Roman" w:hAnsi="Times New Roman" w:cs="Times New Roman"/>
          <w:sz w:val="24"/>
          <w:szCs w:val="24"/>
        </w:rPr>
        <w:t>t</w:t>
      </w:r>
      <w:r>
        <w:rPr>
          <w:rFonts w:ascii="Times New Roman" w:hAnsi="Times New Roman" w:cs="Times New Roman"/>
          <w:sz w:val="24"/>
          <w:szCs w:val="24"/>
        </w:rPr>
        <w:t>-</w:t>
      </w:r>
      <w:r w:rsidRPr="00EA74CC">
        <w:rPr>
          <w:rFonts w:ascii="Times New Roman" w:hAnsi="Times New Roman" w:cs="Times New Roman"/>
          <w:sz w:val="24"/>
          <w:szCs w:val="24"/>
          <w:vertAlign w:val="subscript"/>
        </w:rPr>
        <w:t>hitung</w:t>
      </w:r>
      <w:r>
        <w:rPr>
          <w:rFonts w:ascii="Times New Roman" w:hAnsi="Times New Roman" w:cs="Times New Roman"/>
          <w:sz w:val="24"/>
          <w:szCs w:val="24"/>
        </w:rPr>
        <w:t xml:space="preserve"> &lt;</w:t>
      </w:r>
      <w:r w:rsidRPr="00430A62">
        <w:rPr>
          <w:rFonts w:ascii="Times New Roman" w:hAnsi="Times New Roman" w:cs="Times New Roman"/>
          <w:sz w:val="24"/>
          <w:szCs w:val="24"/>
        </w:rPr>
        <w:t xml:space="preserve"> t</w:t>
      </w:r>
      <w:r>
        <w:rPr>
          <w:rFonts w:ascii="Times New Roman" w:hAnsi="Times New Roman" w:cs="Times New Roman"/>
          <w:sz w:val="24"/>
          <w:szCs w:val="24"/>
        </w:rPr>
        <w:t>-</w:t>
      </w:r>
      <w:r w:rsidRPr="00EA74CC">
        <w:rPr>
          <w:rFonts w:ascii="Times New Roman" w:hAnsi="Times New Roman" w:cs="Times New Roman"/>
          <w:sz w:val="24"/>
          <w:szCs w:val="24"/>
          <w:vertAlign w:val="subscript"/>
        </w:rPr>
        <w:t>tabel</w:t>
      </w:r>
      <w:r>
        <w:rPr>
          <w:rFonts w:ascii="Times New Roman" w:hAnsi="Times New Roman" w:cs="Times New Roman"/>
          <w:sz w:val="24"/>
          <w:szCs w:val="24"/>
        </w:rPr>
        <w:t xml:space="preserve"> (0,280 &lt; 2,064) dengan nilai signifikansi 0,782 &gt;</w:t>
      </w:r>
      <w:r w:rsidRPr="00430A62">
        <w:rPr>
          <w:rFonts w:ascii="Times New Roman" w:hAnsi="Times New Roman" w:cs="Times New Roman"/>
          <w:sz w:val="24"/>
          <w:szCs w:val="24"/>
        </w:rPr>
        <w:t xml:space="preserve"> 0,05 yang artinya H</w:t>
      </w:r>
      <w:r>
        <w:rPr>
          <w:rFonts w:ascii="Times New Roman" w:hAnsi="Times New Roman" w:cs="Times New Roman"/>
          <w:sz w:val="24"/>
          <w:szCs w:val="24"/>
          <w:vertAlign w:val="subscript"/>
        </w:rPr>
        <w:t>2</w:t>
      </w:r>
      <w:r>
        <w:rPr>
          <w:rFonts w:ascii="Times New Roman" w:hAnsi="Times New Roman" w:cs="Times New Roman"/>
          <w:sz w:val="24"/>
          <w:szCs w:val="24"/>
        </w:rPr>
        <w:t xml:space="preserve"> ditolak, sehingga</w:t>
      </w:r>
      <w:r w:rsidRPr="00430A62">
        <w:rPr>
          <w:rFonts w:ascii="Times New Roman" w:hAnsi="Times New Roman" w:cs="Times New Roman"/>
          <w:sz w:val="24"/>
          <w:szCs w:val="24"/>
        </w:rPr>
        <w:t xml:space="preserve"> menunjukk</w:t>
      </w:r>
      <w:r>
        <w:rPr>
          <w:rFonts w:ascii="Times New Roman" w:hAnsi="Times New Roman" w:cs="Times New Roman"/>
          <w:sz w:val="24"/>
          <w:szCs w:val="24"/>
        </w:rPr>
        <w:t xml:space="preserve">an bahwa variabel dewan komisaris tidak </w:t>
      </w:r>
      <w:r w:rsidRPr="00430A62">
        <w:rPr>
          <w:rFonts w:ascii="Times New Roman" w:hAnsi="Times New Roman" w:cs="Times New Roman"/>
          <w:sz w:val="24"/>
          <w:szCs w:val="24"/>
        </w:rPr>
        <w:t xml:space="preserve">berpengaruh terhadap variabel </w:t>
      </w:r>
      <w:r>
        <w:rPr>
          <w:rFonts w:ascii="Times New Roman" w:hAnsi="Times New Roman" w:cs="Times New Roman"/>
          <w:sz w:val="24"/>
          <w:szCs w:val="24"/>
        </w:rPr>
        <w:lastRenderedPageBreak/>
        <w:t>kinerja keuangan perusahaan</w:t>
      </w:r>
      <w:r w:rsidRPr="00430A62">
        <w:rPr>
          <w:rFonts w:ascii="Times New Roman" w:hAnsi="Times New Roman" w:cs="Times New Roman"/>
          <w:sz w:val="24"/>
          <w:szCs w:val="24"/>
        </w:rPr>
        <w:t>. Maka dapat disimp</w:t>
      </w:r>
      <w:r>
        <w:rPr>
          <w:rFonts w:ascii="Times New Roman" w:hAnsi="Times New Roman" w:cs="Times New Roman"/>
          <w:sz w:val="24"/>
          <w:szCs w:val="24"/>
        </w:rPr>
        <w:t>ulkan bahwa Hipotesis 2 ditolak</w:t>
      </w:r>
      <w:r w:rsidRPr="00430A62">
        <w:rPr>
          <w:rFonts w:ascii="Times New Roman" w:hAnsi="Times New Roman" w:cs="Times New Roman"/>
          <w:sz w:val="24"/>
          <w:szCs w:val="24"/>
        </w:rPr>
        <w:t>.</w:t>
      </w:r>
    </w:p>
    <w:p w:rsidR="00F41248" w:rsidRDefault="00F41248" w:rsidP="00D80D0B">
      <w:pPr>
        <w:pStyle w:val="ListParagraph"/>
        <w:numPr>
          <w:ilvl w:val="2"/>
          <w:numId w:val="45"/>
        </w:numPr>
        <w:spacing w:after="0" w:line="480" w:lineRule="auto"/>
        <w:ind w:left="1701" w:hanging="425"/>
        <w:jc w:val="both"/>
        <w:rPr>
          <w:rFonts w:ascii="Times New Roman" w:hAnsi="Times New Roman" w:cs="Times New Roman"/>
          <w:b/>
          <w:sz w:val="24"/>
          <w:szCs w:val="24"/>
        </w:rPr>
      </w:pPr>
      <w:r w:rsidRPr="00F41248">
        <w:rPr>
          <w:rFonts w:ascii="Times New Roman" w:hAnsi="Times New Roman" w:cs="Times New Roman"/>
          <w:b/>
          <w:sz w:val="24"/>
          <w:szCs w:val="24"/>
        </w:rPr>
        <w:t xml:space="preserve">Pengaruh </w:t>
      </w:r>
      <w:r>
        <w:rPr>
          <w:rFonts w:ascii="Times New Roman" w:hAnsi="Times New Roman" w:cs="Times New Roman"/>
          <w:b/>
          <w:sz w:val="24"/>
          <w:szCs w:val="24"/>
        </w:rPr>
        <w:t>Komite Audit</w:t>
      </w:r>
      <w:r w:rsidRPr="00F41248">
        <w:rPr>
          <w:rFonts w:ascii="Times New Roman" w:hAnsi="Times New Roman" w:cs="Times New Roman"/>
          <w:b/>
          <w:sz w:val="24"/>
          <w:szCs w:val="24"/>
        </w:rPr>
        <w:t xml:space="preserve"> terhadap Kinerja Keuangan Perusahaan.</w:t>
      </w:r>
    </w:p>
    <w:p w:rsidR="00F41248" w:rsidRDefault="00F41248" w:rsidP="00F41248">
      <w:pPr>
        <w:pStyle w:val="ListParagraph"/>
        <w:spacing w:after="0" w:line="480" w:lineRule="auto"/>
        <w:ind w:left="1701" w:firstLine="426"/>
        <w:jc w:val="both"/>
        <w:rPr>
          <w:rFonts w:ascii="Times New Roman" w:hAnsi="Times New Roman" w:cs="Times New Roman"/>
          <w:b/>
          <w:sz w:val="24"/>
          <w:szCs w:val="24"/>
        </w:rPr>
      </w:pPr>
      <w:r w:rsidRPr="00430A62">
        <w:rPr>
          <w:rFonts w:ascii="Times New Roman" w:hAnsi="Times New Roman" w:cs="Times New Roman"/>
          <w:sz w:val="24"/>
          <w:szCs w:val="24"/>
        </w:rPr>
        <w:t>Dari hasil pe</w:t>
      </w:r>
      <w:r>
        <w:rPr>
          <w:rFonts w:ascii="Times New Roman" w:hAnsi="Times New Roman" w:cs="Times New Roman"/>
          <w:sz w:val="24"/>
          <w:szCs w:val="24"/>
        </w:rPr>
        <w:t xml:space="preserve">rhitungan menggunakan SPSS </w:t>
      </w:r>
      <w:r w:rsidRPr="00430A62">
        <w:rPr>
          <w:rFonts w:ascii="Times New Roman" w:hAnsi="Times New Roman" w:cs="Times New Roman"/>
          <w:sz w:val="24"/>
          <w:szCs w:val="24"/>
        </w:rPr>
        <w:t xml:space="preserve">diperoleh hasil </w:t>
      </w:r>
      <w:r>
        <w:rPr>
          <w:rFonts w:ascii="Times New Roman" w:hAnsi="Times New Roman" w:cs="Times New Roman"/>
          <w:sz w:val="24"/>
          <w:szCs w:val="24"/>
        </w:rPr>
        <w:t xml:space="preserve">            -</w:t>
      </w:r>
      <w:r w:rsidRPr="00430A62">
        <w:rPr>
          <w:rFonts w:ascii="Times New Roman" w:hAnsi="Times New Roman" w:cs="Times New Roman"/>
          <w:sz w:val="24"/>
          <w:szCs w:val="24"/>
        </w:rPr>
        <w:t>t</w:t>
      </w:r>
      <w:r>
        <w:rPr>
          <w:rFonts w:ascii="Times New Roman" w:hAnsi="Times New Roman" w:cs="Times New Roman"/>
          <w:sz w:val="24"/>
          <w:szCs w:val="24"/>
        </w:rPr>
        <w:t>-</w:t>
      </w:r>
      <w:r w:rsidRPr="00EA74CC">
        <w:rPr>
          <w:rFonts w:ascii="Times New Roman" w:hAnsi="Times New Roman" w:cs="Times New Roman"/>
          <w:sz w:val="24"/>
          <w:szCs w:val="24"/>
          <w:vertAlign w:val="subscript"/>
        </w:rPr>
        <w:t>hitung</w:t>
      </w:r>
      <w:r>
        <w:rPr>
          <w:rFonts w:ascii="Times New Roman" w:hAnsi="Times New Roman" w:cs="Times New Roman"/>
          <w:sz w:val="24"/>
          <w:szCs w:val="24"/>
        </w:rPr>
        <w:t xml:space="preserve"> &lt;</w:t>
      </w:r>
      <w:r w:rsidRPr="00430A62">
        <w:rPr>
          <w:rFonts w:ascii="Times New Roman" w:hAnsi="Times New Roman" w:cs="Times New Roman"/>
          <w:sz w:val="24"/>
          <w:szCs w:val="24"/>
        </w:rPr>
        <w:t xml:space="preserve"> </w:t>
      </w:r>
      <w:r>
        <w:rPr>
          <w:rFonts w:ascii="Times New Roman" w:hAnsi="Times New Roman" w:cs="Times New Roman"/>
          <w:sz w:val="24"/>
          <w:szCs w:val="24"/>
        </w:rPr>
        <w:t>-</w:t>
      </w:r>
      <w:r w:rsidRPr="00430A62">
        <w:rPr>
          <w:rFonts w:ascii="Times New Roman" w:hAnsi="Times New Roman" w:cs="Times New Roman"/>
          <w:sz w:val="24"/>
          <w:szCs w:val="24"/>
        </w:rPr>
        <w:t>t</w:t>
      </w:r>
      <w:r>
        <w:rPr>
          <w:rFonts w:ascii="Times New Roman" w:hAnsi="Times New Roman" w:cs="Times New Roman"/>
          <w:sz w:val="24"/>
          <w:szCs w:val="24"/>
        </w:rPr>
        <w:t>-</w:t>
      </w:r>
      <w:r w:rsidRPr="00EA74CC">
        <w:rPr>
          <w:rFonts w:ascii="Times New Roman" w:hAnsi="Times New Roman" w:cs="Times New Roman"/>
          <w:sz w:val="24"/>
          <w:szCs w:val="24"/>
          <w:vertAlign w:val="subscript"/>
        </w:rPr>
        <w:t>tabel</w:t>
      </w:r>
      <w:r>
        <w:rPr>
          <w:rFonts w:ascii="Times New Roman" w:hAnsi="Times New Roman" w:cs="Times New Roman"/>
          <w:sz w:val="24"/>
          <w:szCs w:val="24"/>
        </w:rPr>
        <w:t xml:space="preserve"> (-3,549 &lt; -2,064) dengan nilai signifikansi 0,002 &lt;</w:t>
      </w:r>
      <w:r w:rsidRPr="00430A62">
        <w:rPr>
          <w:rFonts w:ascii="Times New Roman" w:hAnsi="Times New Roman" w:cs="Times New Roman"/>
          <w:sz w:val="24"/>
          <w:szCs w:val="24"/>
        </w:rPr>
        <w:t xml:space="preserve"> 0,05 yang artinya H</w:t>
      </w:r>
      <w:r>
        <w:rPr>
          <w:rFonts w:ascii="Times New Roman" w:hAnsi="Times New Roman" w:cs="Times New Roman"/>
          <w:sz w:val="24"/>
          <w:szCs w:val="24"/>
          <w:vertAlign w:val="subscript"/>
        </w:rPr>
        <w:t>3</w:t>
      </w:r>
      <w:r>
        <w:rPr>
          <w:rFonts w:ascii="Times New Roman" w:hAnsi="Times New Roman" w:cs="Times New Roman"/>
          <w:sz w:val="24"/>
          <w:szCs w:val="24"/>
        </w:rPr>
        <w:t xml:space="preserve"> diterima, sehingga</w:t>
      </w:r>
      <w:r w:rsidRPr="00430A62">
        <w:rPr>
          <w:rFonts w:ascii="Times New Roman" w:hAnsi="Times New Roman" w:cs="Times New Roman"/>
          <w:sz w:val="24"/>
          <w:szCs w:val="24"/>
        </w:rPr>
        <w:t xml:space="preserve"> menunjukk</w:t>
      </w:r>
      <w:r>
        <w:rPr>
          <w:rFonts w:ascii="Times New Roman" w:hAnsi="Times New Roman" w:cs="Times New Roman"/>
          <w:sz w:val="24"/>
          <w:szCs w:val="24"/>
        </w:rPr>
        <w:t xml:space="preserve">an bahwa variabel komite audit </w:t>
      </w:r>
      <w:r w:rsidRPr="00430A62">
        <w:rPr>
          <w:rFonts w:ascii="Times New Roman" w:hAnsi="Times New Roman" w:cs="Times New Roman"/>
          <w:sz w:val="24"/>
          <w:szCs w:val="24"/>
        </w:rPr>
        <w:t xml:space="preserve">berpengaruh terhadap variabel </w:t>
      </w:r>
      <w:r>
        <w:rPr>
          <w:rFonts w:ascii="Times New Roman" w:hAnsi="Times New Roman" w:cs="Times New Roman"/>
          <w:sz w:val="24"/>
          <w:szCs w:val="24"/>
        </w:rPr>
        <w:t>kinerja keuangan perusahaan</w:t>
      </w:r>
      <w:r w:rsidRPr="00430A62">
        <w:rPr>
          <w:rFonts w:ascii="Times New Roman" w:hAnsi="Times New Roman" w:cs="Times New Roman"/>
          <w:sz w:val="24"/>
          <w:szCs w:val="24"/>
        </w:rPr>
        <w:t>. Maka dapat disimp</w:t>
      </w:r>
      <w:r>
        <w:rPr>
          <w:rFonts w:ascii="Times New Roman" w:hAnsi="Times New Roman" w:cs="Times New Roman"/>
          <w:sz w:val="24"/>
          <w:szCs w:val="24"/>
        </w:rPr>
        <w:t>ulkan bahwa Hipotesis 3 diterima</w:t>
      </w:r>
      <w:r w:rsidRPr="00430A62">
        <w:rPr>
          <w:rFonts w:ascii="Times New Roman" w:hAnsi="Times New Roman" w:cs="Times New Roman"/>
          <w:sz w:val="24"/>
          <w:szCs w:val="24"/>
        </w:rPr>
        <w:t>.</w:t>
      </w:r>
    </w:p>
    <w:p w:rsidR="00F41248" w:rsidRDefault="00F41248" w:rsidP="00D80D0B">
      <w:pPr>
        <w:pStyle w:val="ListParagraph"/>
        <w:numPr>
          <w:ilvl w:val="2"/>
          <w:numId w:val="45"/>
        </w:numPr>
        <w:spacing w:after="0" w:line="48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Pengaruh Kepemilikan Institusional terhadap Kinerja Keuangan Perusahaan.</w:t>
      </w:r>
    </w:p>
    <w:p w:rsidR="00F41248" w:rsidRPr="00F41248" w:rsidRDefault="00F41248" w:rsidP="00F41248">
      <w:pPr>
        <w:pStyle w:val="ListParagraph"/>
        <w:spacing w:after="0" w:line="480" w:lineRule="auto"/>
        <w:ind w:left="1701" w:firstLine="426"/>
        <w:jc w:val="both"/>
        <w:rPr>
          <w:rFonts w:ascii="Times New Roman" w:hAnsi="Times New Roman" w:cs="Times New Roman"/>
          <w:sz w:val="24"/>
          <w:szCs w:val="24"/>
        </w:rPr>
      </w:pPr>
      <w:r w:rsidRPr="00F41248">
        <w:rPr>
          <w:rFonts w:ascii="Times New Roman" w:hAnsi="Times New Roman" w:cs="Times New Roman"/>
          <w:sz w:val="24"/>
          <w:szCs w:val="24"/>
        </w:rPr>
        <w:t xml:space="preserve">Dari hasil perhitungan menggunakan SPSS diperoleh hasil         </w:t>
      </w:r>
      <w:r>
        <w:rPr>
          <w:rFonts w:ascii="Times New Roman" w:hAnsi="Times New Roman" w:cs="Times New Roman"/>
          <w:sz w:val="24"/>
          <w:szCs w:val="24"/>
        </w:rPr>
        <w:t xml:space="preserve">    -t-</w:t>
      </w:r>
      <w:r w:rsidRPr="00F41248">
        <w:rPr>
          <w:rFonts w:ascii="Times New Roman" w:hAnsi="Times New Roman" w:cs="Times New Roman"/>
          <w:sz w:val="24"/>
          <w:szCs w:val="24"/>
          <w:vertAlign w:val="subscript"/>
        </w:rPr>
        <w:t>hitung</w:t>
      </w:r>
      <w:r>
        <w:rPr>
          <w:rFonts w:ascii="Times New Roman" w:hAnsi="Times New Roman" w:cs="Times New Roman"/>
          <w:sz w:val="24"/>
          <w:szCs w:val="24"/>
        </w:rPr>
        <w:t xml:space="preserve"> &lt; -t-</w:t>
      </w:r>
      <w:r w:rsidRPr="00F41248">
        <w:rPr>
          <w:rFonts w:ascii="Times New Roman" w:hAnsi="Times New Roman" w:cs="Times New Roman"/>
          <w:sz w:val="24"/>
          <w:szCs w:val="24"/>
          <w:vertAlign w:val="subscript"/>
        </w:rPr>
        <w:t>tabel</w:t>
      </w:r>
      <w:r>
        <w:rPr>
          <w:rFonts w:ascii="Times New Roman" w:hAnsi="Times New Roman" w:cs="Times New Roman"/>
          <w:sz w:val="24"/>
          <w:szCs w:val="24"/>
        </w:rPr>
        <w:t xml:space="preserve"> (-3,117</w:t>
      </w:r>
      <w:r w:rsidRPr="00F41248">
        <w:rPr>
          <w:rFonts w:ascii="Times New Roman" w:hAnsi="Times New Roman" w:cs="Times New Roman"/>
          <w:sz w:val="24"/>
          <w:szCs w:val="24"/>
        </w:rPr>
        <w:t xml:space="preserve"> &lt; -2,064)</w:t>
      </w:r>
      <w:r>
        <w:rPr>
          <w:rFonts w:ascii="Times New Roman" w:hAnsi="Times New Roman" w:cs="Times New Roman"/>
          <w:sz w:val="24"/>
          <w:szCs w:val="24"/>
        </w:rPr>
        <w:t xml:space="preserve"> dengan nilai signifikansi 0,005</w:t>
      </w:r>
      <w:r w:rsidRPr="00F41248">
        <w:rPr>
          <w:rFonts w:ascii="Times New Roman" w:hAnsi="Times New Roman" w:cs="Times New Roman"/>
          <w:sz w:val="24"/>
          <w:szCs w:val="24"/>
        </w:rPr>
        <w:t xml:space="preserve"> &lt; 0,05 yang artinya H</w:t>
      </w:r>
      <w:r>
        <w:rPr>
          <w:rFonts w:ascii="Times New Roman" w:hAnsi="Times New Roman" w:cs="Times New Roman"/>
          <w:sz w:val="24"/>
          <w:szCs w:val="24"/>
          <w:vertAlign w:val="subscript"/>
        </w:rPr>
        <w:t>4</w:t>
      </w:r>
      <w:r w:rsidRPr="00F41248">
        <w:rPr>
          <w:rFonts w:ascii="Times New Roman" w:hAnsi="Times New Roman" w:cs="Times New Roman"/>
          <w:sz w:val="24"/>
          <w:szCs w:val="24"/>
        </w:rPr>
        <w:t xml:space="preserve"> diterima, sehingga menunjukkan bahwa variabel</w:t>
      </w:r>
      <w:r>
        <w:rPr>
          <w:rFonts w:ascii="Times New Roman" w:hAnsi="Times New Roman" w:cs="Times New Roman"/>
          <w:sz w:val="24"/>
          <w:szCs w:val="24"/>
        </w:rPr>
        <w:t xml:space="preserve"> kepemilikan institusional </w:t>
      </w:r>
      <w:r w:rsidRPr="00F41248">
        <w:rPr>
          <w:rFonts w:ascii="Times New Roman" w:hAnsi="Times New Roman" w:cs="Times New Roman"/>
          <w:sz w:val="24"/>
          <w:szCs w:val="24"/>
        </w:rPr>
        <w:t>berpengaruh terhadap variabel kinerja keuangan perusahaan. Maka dap</w:t>
      </w:r>
      <w:r>
        <w:rPr>
          <w:rFonts w:ascii="Times New Roman" w:hAnsi="Times New Roman" w:cs="Times New Roman"/>
          <w:sz w:val="24"/>
          <w:szCs w:val="24"/>
        </w:rPr>
        <w:t>at disimpulkan bahwa Hipotesis 4</w:t>
      </w:r>
      <w:r w:rsidRPr="00F41248">
        <w:rPr>
          <w:rFonts w:ascii="Times New Roman" w:hAnsi="Times New Roman" w:cs="Times New Roman"/>
          <w:sz w:val="24"/>
          <w:szCs w:val="24"/>
        </w:rPr>
        <w:t xml:space="preserve"> diterima.</w:t>
      </w:r>
    </w:p>
    <w:p w:rsidR="00F41248" w:rsidRPr="00F41248" w:rsidRDefault="00F41248" w:rsidP="00D80D0B">
      <w:pPr>
        <w:pStyle w:val="ListParagraph"/>
        <w:numPr>
          <w:ilvl w:val="2"/>
          <w:numId w:val="45"/>
        </w:numPr>
        <w:spacing w:after="0" w:line="48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 xml:space="preserve">Pengaruh Pengungkapan </w:t>
      </w:r>
      <w:r>
        <w:rPr>
          <w:rFonts w:ascii="Times New Roman" w:hAnsi="Times New Roman" w:cs="Times New Roman"/>
          <w:b/>
          <w:i/>
          <w:sz w:val="24"/>
          <w:szCs w:val="24"/>
        </w:rPr>
        <w:t>Sustainability Report</w:t>
      </w:r>
      <w:r>
        <w:rPr>
          <w:rFonts w:ascii="Times New Roman" w:hAnsi="Times New Roman" w:cs="Times New Roman"/>
          <w:b/>
          <w:sz w:val="24"/>
          <w:szCs w:val="24"/>
        </w:rPr>
        <w:t xml:space="preserve"> terhadap Kinerja Keuangan Perusahaan.</w:t>
      </w:r>
    </w:p>
    <w:p w:rsidR="00F41248" w:rsidRDefault="001433BC" w:rsidP="00F41248">
      <w:pPr>
        <w:pStyle w:val="ListParagraph"/>
        <w:spacing w:line="480" w:lineRule="auto"/>
        <w:ind w:left="1701" w:firstLine="426"/>
        <w:jc w:val="both"/>
        <w:rPr>
          <w:rFonts w:ascii="Times New Roman" w:hAnsi="Times New Roman" w:cs="Times New Roman"/>
          <w:sz w:val="24"/>
          <w:szCs w:val="24"/>
        </w:rPr>
      </w:pPr>
      <w:r w:rsidRPr="001433BC">
        <w:rPr>
          <w:rFonts w:ascii="Times New Roman" w:hAnsi="Times New Roman" w:cs="Times New Roman"/>
          <w:sz w:val="24"/>
          <w:szCs w:val="24"/>
        </w:rPr>
        <w:t>Dari hasil perhitungan menggunakan SPSS diperol</w:t>
      </w:r>
      <w:r>
        <w:rPr>
          <w:rFonts w:ascii="Times New Roman" w:hAnsi="Times New Roman" w:cs="Times New Roman"/>
          <w:sz w:val="24"/>
          <w:szCs w:val="24"/>
        </w:rPr>
        <w:t xml:space="preserve">eh hasil             </w:t>
      </w:r>
      <w:r w:rsidRPr="001433BC">
        <w:rPr>
          <w:rFonts w:ascii="Times New Roman" w:hAnsi="Times New Roman" w:cs="Times New Roman"/>
          <w:sz w:val="24"/>
          <w:szCs w:val="24"/>
        </w:rPr>
        <w:t>t-</w:t>
      </w:r>
      <w:r w:rsidRPr="001433BC">
        <w:rPr>
          <w:rFonts w:ascii="Times New Roman" w:hAnsi="Times New Roman" w:cs="Times New Roman"/>
          <w:sz w:val="24"/>
          <w:szCs w:val="24"/>
          <w:vertAlign w:val="subscript"/>
        </w:rPr>
        <w:t>hitung</w:t>
      </w:r>
      <w:r>
        <w:rPr>
          <w:rFonts w:ascii="Times New Roman" w:hAnsi="Times New Roman" w:cs="Times New Roman"/>
          <w:sz w:val="24"/>
          <w:szCs w:val="24"/>
        </w:rPr>
        <w:t xml:space="preserve"> &lt; </w:t>
      </w:r>
      <w:r w:rsidRPr="001433BC">
        <w:rPr>
          <w:rFonts w:ascii="Times New Roman" w:hAnsi="Times New Roman" w:cs="Times New Roman"/>
          <w:sz w:val="24"/>
          <w:szCs w:val="24"/>
        </w:rPr>
        <w:t>t-</w:t>
      </w:r>
      <w:r w:rsidRPr="001433BC">
        <w:rPr>
          <w:rFonts w:ascii="Times New Roman" w:hAnsi="Times New Roman" w:cs="Times New Roman"/>
          <w:sz w:val="24"/>
          <w:szCs w:val="24"/>
          <w:vertAlign w:val="subscript"/>
        </w:rPr>
        <w:t>tabel</w:t>
      </w:r>
      <w:r>
        <w:rPr>
          <w:rFonts w:ascii="Times New Roman" w:hAnsi="Times New Roman" w:cs="Times New Roman"/>
          <w:sz w:val="24"/>
          <w:szCs w:val="24"/>
        </w:rPr>
        <w:t xml:space="preserve"> (0,497 &lt; </w:t>
      </w:r>
      <w:r w:rsidRPr="001433BC">
        <w:rPr>
          <w:rFonts w:ascii="Times New Roman" w:hAnsi="Times New Roman" w:cs="Times New Roman"/>
          <w:sz w:val="24"/>
          <w:szCs w:val="24"/>
        </w:rPr>
        <w:t>2,064) d</w:t>
      </w:r>
      <w:r>
        <w:rPr>
          <w:rFonts w:ascii="Times New Roman" w:hAnsi="Times New Roman" w:cs="Times New Roman"/>
          <w:sz w:val="24"/>
          <w:szCs w:val="24"/>
        </w:rPr>
        <w:t>engan nilai signifikansi 0,624 &gt;</w:t>
      </w:r>
      <w:r w:rsidRPr="001433BC">
        <w:rPr>
          <w:rFonts w:ascii="Times New Roman" w:hAnsi="Times New Roman" w:cs="Times New Roman"/>
          <w:sz w:val="24"/>
          <w:szCs w:val="24"/>
        </w:rPr>
        <w:t xml:space="preserve"> 0,05 yang artinya H</w:t>
      </w:r>
      <w:r>
        <w:rPr>
          <w:rFonts w:ascii="Times New Roman" w:hAnsi="Times New Roman" w:cs="Times New Roman"/>
          <w:sz w:val="24"/>
          <w:szCs w:val="24"/>
          <w:vertAlign w:val="subscript"/>
        </w:rPr>
        <w:t>5</w:t>
      </w:r>
      <w:r>
        <w:rPr>
          <w:rFonts w:ascii="Times New Roman" w:hAnsi="Times New Roman" w:cs="Times New Roman"/>
          <w:sz w:val="24"/>
          <w:szCs w:val="24"/>
        </w:rPr>
        <w:t xml:space="preserve"> ditolak</w:t>
      </w:r>
      <w:r w:rsidRPr="001433BC">
        <w:rPr>
          <w:rFonts w:ascii="Times New Roman" w:hAnsi="Times New Roman" w:cs="Times New Roman"/>
          <w:sz w:val="24"/>
          <w:szCs w:val="24"/>
        </w:rPr>
        <w:t xml:space="preserve">, sehingga menunjukkan bahwa </w:t>
      </w:r>
      <w:r w:rsidRPr="001433BC">
        <w:rPr>
          <w:rFonts w:ascii="Times New Roman" w:hAnsi="Times New Roman" w:cs="Times New Roman"/>
          <w:sz w:val="24"/>
          <w:szCs w:val="24"/>
        </w:rPr>
        <w:lastRenderedPageBreak/>
        <w:t xml:space="preserve">variabel </w:t>
      </w:r>
      <w:r>
        <w:rPr>
          <w:rFonts w:ascii="Times New Roman" w:hAnsi="Times New Roman" w:cs="Times New Roman"/>
          <w:sz w:val="24"/>
          <w:szCs w:val="24"/>
        </w:rPr>
        <w:t xml:space="preserve">pengungkapan </w:t>
      </w:r>
      <w:r>
        <w:rPr>
          <w:rFonts w:ascii="Times New Roman" w:hAnsi="Times New Roman" w:cs="Times New Roman"/>
          <w:i/>
          <w:sz w:val="24"/>
          <w:szCs w:val="24"/>
        </w:rPr>
        <w:t>sustainability report</w:t>
      </w:r>
      <w:r w:rsidRPr="001433BC">
        <w:rPr>
          <w:rFonts w:ascii="Times New Roman" w:hAnsi="Times New Roman" w:cs="Times New Roman"/>
          <w:sz w:val="24"/>
          <w:szCs w:val="24"/>
        </w:rPr>
        <w:t xml:space="preserve"> tidak berpengaruh terhadap variabel kinerja keuangan perusahaan. Maka dapat disimp</w:t>
      </w:r>
      <w:r>
        <w:rPr>
          <w:rFonts w:ascii="Times New Roman" w:hAnsi="Times New Roman" w:cs="Times New Roman"/>
          <w:sz w:val="24"/>
          <w:szCs w:val="24"/>
        </w:rPr>
        <w:t>ulkan bahwa Hipotesis 5 ditolak</w:t>
      </w:r>
      <w:r w:rsidRPr="001433BC">
        <w:rPr>
          <w:rFonts w:ascii="Times New Roman" w:hAnsi="Times New Roman" w:cs="Times New Roman"/>
          <w:sz w:val="24"/>
          <w:szCs w:val="24"/>
        </w:rPr>
        <w:t>.</w:t>
      </w:r>
    </w:p>
    <w:p w:rsidR="0072233B" w:rsidRDefault="0072233B" w:rsidP="00D80D0B">
      <w:pPr>
        <w:pStyle w:val="ListParagraph"/>
        <w:numPr>
          <w:ilvl w:val="0"/>
          <w:numId w:val="4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Uji Koefisien Determinasi (</w:t>
      </w:r>
      <w:r>
        <w:rPr>
          <w:rFonts w:ascii="Times New Roman" w:hAnsi="Times New Roman" w:cs="Times New Roman"/>
          <w:b/>
          <w:i/>
          <w:sz w:val="24"/>
          <w:szCs w:val="24"/>
        </w:rPr>
        <w:t xml:space="preserve">Adjusted </w:t>
      </w:r>
      <w:r>
        <w:rPr>
          <w:rFonts w:ascii="Times New Roman" w:hAnsi="Times New Roman" w:cs="Times New Roman"/>
          <w:b/>
          <w:sz w:val="24"/>
          <w:szCs w:val="24"/>
        </w:rPr>
        <w:t>R</w:t>
      </w:r>
      <w:r w:rsidRPr="0072233B">
        <w:rPr>
          <w:rFonts w:ascii="Times New Roman" w:hAnsi="Times New Roman" w:cs="Times New Roman"/>
          <w:b/>
          <w:sz w:val="24"/>
          <w:szCs w:val="24"/>
          <w:vertAlign w:val="superscript"/>
        </w:rPr>
        <w:t>2</w:t>
      </w:r>
      <w:r>
        <w:rPr>
          <w:rFonts w:ascii="Times New Roman" w:hAnsi="Times New Roman" w:cs="Times New Roman"/>
          <w:b/>
          <w:sz w:val="24"/>
          <w:szCs w:val="24"/>
        </w:rPr>
        <w:t>)</w:t>
      </w:r>
      <w:r w:rsidR="008B0ED8">
        <w:rPr>
          <w:rFonts w:ascii="Times New Roman" w:hAnsi="Times New Roman" w:cs="Times New Roman"/>
          <w:b/>
          <w:sz w:val="24"/>
          <w:szCs w:val="24"/>
        </w:rPr>
        <w:t>.</w:t>
      </w:r>
    </w:p>
    <w:p w:rsidR="006D61AD" w:rsidRDefault="008B1228" w:rsidP="008B1228">
      <w:pPr>
        <w:pStyle w:val="ListParagraph"/>
        <w:spacing w:after="0" w:line="480" w:lineRule="auto"/>
        <w:ind w:left="851" w:firstLine="425"/>
        <w:jc w:val="both"/>
        <w:rPr>
          <w:rFonts w:ascii="Times New Roman" w:hAnsi="Times New Roman" w:cs="Times New Roman"/>
          <w:sz w:val="24"/>
          <w:szCs w:val="24"/>
        </w:rPr>
      </w:pPr>
      <w:r w:rsidRPr="008B1228">
        <w:rPr>
          <w:rFonts w:ascii="Times New Roman" w:hAnsi="Times New Roman" w:cs="Times New Roman"/>
          <w:sz w:val="24"/>
          <w:szCs w:val="24"/>
        </w:rPr>
        <w:t>Menurut Ghozali (2016 : 95), koefisisen determinasi (</w:t>
      </w:r>
      <w:r w:rsidRPr="008B1228">
        <w:rPr>
          <w:rFonts w:ascii="Times New Roman" w:hAnsi="Times New Roman" w:cs="Times New Roman"/>
          <w:i/>
          <w:sz w:val="24"/>
          <w:szCs w:val="24"/>
        </w:rPr>
        <w:t xml:space="preserve">Adjusted </w:t>
      </w:r>
      <w:r w:rsidRPr="008B1228">
        <w:rPr>
          <w:rFonts w:ascii="Times New Roman" w:hAnsi="Times New Roman" w:cs="Times New Roman"/>
          <w:sz w:val="24"/>
          <w:szCs w:val="24"/>
        </w:rPr>
        <w:t>R</w:t>
      </w:r>
      <w:r w:rsidRPr="008B1228">
        <w:rPr>
          <w:rFonts w:ascii="Times New Roman" w:hAnsi="Times New Roman" w:cs="Times New Roman"/>
          <w:sz w:val="24"/>
          <w:szCs w:val="24"/>
          <w:vertAlign w:val="superscript"/>
        </w:rPr>
        <w:t>2</w:t>
      </w:r>
      <w:r w:rsidRPr="008B1228">
        <w:rPr>
          <w:rFonts w:ascii="Times New Roman" w:hAnsi="Times New Roman" w:cs="Times New Roman"/>
          <w:sz w:val="24"/>
          <w:szCs w:val="24"/>
        </w:rPr>
        <w:t>) yaitu uji untuk mengukur seberapa jauh kemampuan model dalam menerangkan variasi variabel dependen.</w:t>
      </w:r>
      <w:r>
        <w:rPr>
          <w:rFonts w:ascii="Times New Roman" w:hAnsi="Times New Roman" w:cs="Times New Roman"/>
          <w:sz w:val="24"/>
          <w:szCs w:val="24"/>
        </w:rPr>
        <w:t xml:space="preserve"> </w:t>
      </w:r>
      <w:r w:rsidRPr="008B1228">
        <w:rPr>
          <w:rFonts w:ascii="Times New Roman" w:hAnsi="Times New Roman" w:cs="Times New Roman"/>
          <w:sz w:val="24"/>
          <w:szCs w:val="24"/>
          <w:lang w:val="en-US"/>
        </w:rPr>
        <w:t xml:space="preserve">Nilai koefisien determinasi yang ditentukan yaitu 0 &lt; </w:t>
      </w:r>
      <w:r>
        <w:rPr>
          <w:rFonts w:ascii="Times New Roman" w:hAnsi="Times New Roman" w:cs="Times New Roman"/>
          <w:sz w:val="24"/>
          <w:szCs w:val="24"/>
        </w:rPr>
        <w:t xml:space="preserve"> </w:t>
      </w:r>
      <w:r w:rsidRPr="008B1228">
        <w:rPr>
          <w:rFonts w:ascii="Times New Roman" w:hAnsi="Times New Roman" w:cs="Times New Roman"/>
          <w:sz w:val="24"/>
          <w:szCs w:val="24"/>
          <w:lang w:val="en-US"/>
        </w:rPr>
        <w:t>R</w:t>
      </w:r>
      <w:r w:rsidRPr="008B1228">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rPr>
        <w:t xml:space="preserve"> </w:t>
      </w:r>
      <w:r w:rsidRPr="008B1228">
        <w:rPr>
          <w:rFonts w:ascii="Times New Roman" w:hAnsi="Times New Roman" w:cs="Times New Roman"/>
          <w:sz w:val="24"/>
          <w:szCs w:val="24"/>
          <w:lang w:val="en-US"/>
        </w:rPr>
        <w:t xml:space="preserve">&lt; 1. Nilai </w:t>
      </w:r>
      <w:r w:rsidRPr="008B1228">
        <w:rPr>
          <w:rFonts w:ascii="Times New Roman" w:hAnsi="Times New Roman" w:cs="Times New Roman"/>
          <w:i/>
          <w:sz w:val="24"/>
          <w:szCs w:val="24"/>
          <w:lang w:val="en-US"/>
        </w:rPr>
        <w:t>adjusted</w:t>
      </w:r>
      <w:r w:rsidRPr="008B1228">
        <w:rPr>
          <w:rFonts w:ascii="Times New Roman" w:hAnsi="Times New Roman" w:cs="Times New Roman"/>
          <w:sz w:val="24"/>
          <w:szCs w:val="24"/>
          <w:lang w:val="en-US"/>
        </w:rPr>
        <w:t xml:space="preserve"> R</w:t>
      </w:r>
      <w:r w:rsidRPr="008B1228">
        <w:rPr>
          <w:rFonts w:ascii="Times New Roman" w:hAnsi="Times New Roman" w:cs="Times New Roman"/>
          <w:sz w:val="24"/>
          <w:szCs w:val="24"/>
          <w:vertAlign w:val="superscript"/>
          <w:lang w:val="en-US"/>
        </w:rPr>
        <w:t>2</w:t>
      </w:r>
      <w:r w:rsidRPr="008B1228">
        <w:rPr>
          <w:rFonts w:ascii="Times New Roman" w:hAnsi="Times New Roman" w:cs="Times New Roman"/>
          <w:sz w:val="24"/>
          <w:szCs w:val="24"/>
          <w:lang w:val="en-US"/>
        </w:rPr>
        <w:t xml:space="preserve"> yang mendekati satu berarti semakin besar kontribusi variabel bebas dalam menjelaskan variabel terikat</w:t>
      </w:r>
      <w:r>
        <w:rPr>
          <w:rFonts w:ascii="Times New Roman" w:hAnsi="Times New Roman" w:cs="Times New Roman"/>
          <w:sz w:val="24"/>
          <w:szCs w:val="24"/>
        </w:rPr>
        <w:t xml:space="preserve">. </w:t>
      </w:r>
    </w:p>
    <w:p w:rsidR="008B1228" w:rsidRPr="008B1228" w:rsidRDefault="008B1228" w:rsidP="008B1228">
      <w:pPr>
        <w:spacing w:after="0" w:line="240" w:lineRule="auto"/>
        <w:ind w:left="851"/>
        <w:contextualSpacing/>
        <w:jc w:val="center"/>
        <w:rPr>
          <w:rFonts w:ascii="Times New Roman" w:hAnsi="Times New Roman" w:cs="Times New Roman"/>
          <w:b/>
          <w:sz w:val="24"/>
          <w:szCs w:val="24"/>
        </w:rPr>
      </w:pPr>
      <w:r w:rsidRPr="008B1228">
        <w:rPr>
          <w:rFonts w:ascii="Times New Roman" w:hAnsi="Times New Roman" w:cs="Times New Roman"/>
          <w:b/>
          <w:sz w:val="24"/>
          <w:szCs w:val="24"/>
        </w:rPr>
        <w:t xml:space="preserve">Tabel </w:t>
      </w:r>
      <w:r w:rsidRPr="008B1228">
        <w:rPr>
          <w:rFonts w:ascii="Times New Roman" w:hAnsi="Times New Roman" w:cs="Times New Roman"/>
          <w:b/>
          <w:sz w:val="24"/>
          <w:szCs w:val="24"/>
          <w:lang w:val="en-US"/>
        </w:rPr>
        <w:t>4.</w:t>
      </w:r>
      <w:r w:rsidR="00747573">
        <w:rPr>
          <w:rFonts w:ascii="Times New Roman" w:hAnsi="Times New Roman" w:cs="Times New Roman"/>
          <w:b/>
          <w:sz w:val="24"/>
          <w:szCs w:val="24"/>
        </w:rPr>
        <w:t>12</w:t>
      </w:r>
    </w:p>
    <w:p w:rsidR="008B1228" w:rsidRPr="008B1228" w:rsidRDefault="008B1228" w:rsidP="008B1228">
      <w:pPr>
        <w:spacing w:after="0" w:line="480" w:lineRule="auto"/>
        <w:ind w:left="851"/>
        <w:contextualSpacing/>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8B1228">
        <w:rPr>
          <w:rFonts w:ascii="Times New Roman" w:hAnsi="Times New Roman" w:cs="Times New Roman"/>
          <w:b/>
          <w:sz w:val="24"/>
          <w:szCs w:val="24"/>
        </w:rPr>
        <w:t>Uji Koefisien Determinasi</w:t>
      </w:r>
    </w:p>
    <w:tbl>
      <w:tblPr>
        <w:tblStyle w:val="PlainTable21"/>
        <w:tblW w:w="0" w:type="auto"/>
        <w:tblInd w:w="851" w:type="dxa"/>
        <w:tblLook w:val="04A0" w:firstRow="1" w:lastRow="0" w:firstColumn="1" w:lastColumn="0" w:noHBand="0" w:noVBand="1"/>
      </w:tblPr>
      <w:tblGrid>
        <w:gridCol w:w="3345"/>
        <w:gridCol w:w="3742"/>
      </w:tblGrid>
      <w:tr w:rsidR="008B1228" w:rsidRPr="008B1228" w:rsidTr="005E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Borders>
              <w:top w:val="single" w:sz="4" w:space="0" w:color="auto"/>
              <w:bottom w:val="single" w:sz="4" w:space="0" w:color="auto"/>
              <w:right w:val="nil"/>
            </w:tcBorders>
          </w:tcPr>
          <w:p w:rsidR="008B1228" w:rsidRPr="008B1228" w:rsidRDefault="008B1228" w:rsidP="008B1228">
            <w:pPr>
              <w:spacing w:line="360" w:lineRule="auto"/>
              <w:contextualSpacing/>
              <w:jc w:val="center"/>
              <w:rPr>
                <w:rFonts w:ascii="Times New Roman" w:hAnsi="Times New Roman" w:cs="Times New Roman"/>
                <w:i/>
                <w:sz w:val="24"/>
                <w:szCs w:val="24"/>
              </w:rPr>
            </w:pPr>
            <w:r w:rsidRPr="008B1228">
              <w:rPr>
                <w:rFonts w:ascii="Times New Roman" w:hAnsi="Times New Roman" w:cs="Times New Roman"/>
                <w:i/>
                <w:sz w:val="24"/>
                <w:szCs w:val="24"/>
              </w:rPr>
              <w:t>Adjusted R Square</w:t>
            </w:r>
          </w:p>
        </w:tc>
        <w:tc>
          <w:tcPr>
            <w:tcW w:w="3742" w:type="dxa"/>
            <w:tcBorders>
              <w:top w:val="single" w:sz="4" w:space="0" w:color="auto"/>
              <w:left w:val="nil"/>
              <w:bottom w:val="single" w:sz="4" w:space="0" w:color="auto"/>
            </w:tcBorders>
          </w:tcPr>
          <w:p w:rsidR="008B1228" w:rsidRPr="008B1228" w:rsidRDefault="008B1228" w:rsidP="008B1228">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228">
              <w:rPr>
                <w:rFonts w:ascii="Times New Roman" w:hAnsi="Times New Roman" w:cs="Times New Roman"/>
                <w:sz w:val="24"/>
                <w:szCs w:val="24"/>
              </w:rPr>
              <w:t>Kesimpulan</w:t>
            </w:r>
          </w:p>
        </w:tc>
      </w:tr>
      <w:tr w:rsidR="008B1228" w:rsidRPr="008B1228" w:rsidTr="004E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Borders>
              <w:top w:val="single" w:sz="4" w:space="0" w:color="auto"/>
              <w:bottom w:val="single" w:sz="4" w:space="0" w:color="auto"/>
            </w:tcBorders>
          </w:tcPr>
          <w:p w:rsidR="008B1228" w:rsidRPr="008B1228" w:rsidRDefault="008B1228" w:rsidP="008B1228">
            <w:pPr>
              <w:spacing w:line="360" w:lineRule="auto"/>
              <w:contextualSpacing/>
              <w:jc w:val="center"/>
              <w:rPr>
                <w:rFonts w:ascii="Times New Roman" w:hAnsi="Times New Roman" w:cs="Times New Roman"/>
                <w:b w:val="0"/>
                <w:sz w:val="24"/>
                <w:szCs w:val="24"/>
              </w:rPr>
            </w:pPr>
            <w:r>
              <w:rPr>
                <w:rFonts w:ascii="Times New Roman" w:hAnsi="Times New Roman" w:cs="Times New Roman"/>
                <w:b w:val="0"/>
                <w:sz w:val="24"/>
                <w:szCs w:val="24"/>
              </w:rPr>
              <w:t>0,468</w:t>
            </w:r>
          </w:p>
        </w:tc>
        <w:tc>
          <w:tcPr>
            <w:tcW w:w="3742" w:type="dxa"/>
            <w:tcBorders>
              <w:top w:val="single" w:sz="4" w:space="0" w:color="auto"/>
              <w:bottom w:val="single" w:sz="4" w:space="0" w:color="auto"/>
            </w:tcBorders>
          </w:tcPr>
          <w:p w:rsidR="008B1228" w:rsidRPr="008B1228" w:rsidRDefault="008B1228" w:rsidP="008B1228">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Berpengaruh sebesar 46,8</w:t>
            </w:r>
            <w:r w:rsidRPr="008B1228">
              <w:rPr>
                <w:rFonts w:ascii="Times New Roman" w:hAnsi="Times New Roman" w:cs="Times New Roman"/>
                <w:sz w:val="24"/>
                <w:szCs w:val="24"/>
              </w:rPr>
              <w:t xml:space="preserve"> %</w:t>
            </w:r>
          </w:p>
        </w:tc>
      </w:tr>
    </w:tbl>
    <w:p w:rsidR="008B1228" w:rsidRPr="008B1228" w:rsidRDefault="008B1228" w:rsidP="008B1228">
      <w:pPr>
        <w:spacing w:after="0" w:line="480" w:lineRule="auto"/>
        <w:ind w:left="851"/>
        <w:jc w:val="both"/>
        <w:rPr>
          <w:rFonts w:ascii="Times New Roman" w:hAnsi="Times New Roman" w:cs="Times New Roman"/>
          <w:sz w:val="24"/>
          <w:szCs w:val="24"/>
        </w:rPr>
      </w:pPr>
      <w:r w:rsidRPr="008B1228">
        <w:rPr>
          <w:rFonts w:ascii="Times New Roman" w:hAnsi="Times New Roman" w:cs="Times New Roman"/>
          <w:sz w:val="24"/>
          <w:szCs w:val="24"/>
        </w:rPr>
        <w:t>Sumber : Lampiran</w:t>
      </w:r>
      <w:r w:rsidR="00545064">
        <w:rPr>
          <w:rFonts w:ascii="Times New Roman" w:hAnsi="Times New Roman" w:cs="Times New Roman"/>
          <w:sz w:val="24"/>
          <w:szCs w:val="24"/>
        </w:rPr>
        <w:t xml:space="preserve"> 10</w:t>
      </w:r>
    </w:p>
    <w:p w:rsidR="0072233B" w:rsidRDefault="008B1228" w:rsidP="008B1228">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Dari tabel uji koefisien d</w:t>
      </w:r>
      <w:r w:rsidRPr="008B1228">
        <w:rPr>
          <w:rFonts w:ascii="Times New Roman" w:hAnsi="Times New Roman" w:cs="Times New Roman"/>
          <w:sz w:val="24"/>
          <w:szCs w:val="24"/>
        </w:rPr>
        <w:t>eterminasi di atas menunjukkan</w:t>
      </w:r>
      <w:r>
        <w:rPr>
          <w:rFonts w:ascii="Times New Roman" w:hAnsi="Times New Roman" w:cs="Times New Roman"/>
          <w:sz w:val="24"/>
          <w:szCs w:val="24"/>
        </w:rPr>
        <w:t>,</w:t>
      </w:r>
      <w:r w:rsidRPr="008B1228">
        <w:rPr>
          <w:rFonts w:ascii="Times New Roman" w:hAnsi="Times New Roman" w:cs="Times New Roman"/>
          <w:sz w:val="24"/>
          <w:szCs w:val="24"/>
        </w:rPr>
        <w:t xml:space="preserve"> nilai </w:t>
      </w:r>
      <w:r w:rsidR="00DB51EF">
        <w:rPr>
          <w:rFonts w:ascii="Times New Roman" w:hAnsi="Times New Roman" w:cs="Times New Roman"/>
          <w:i/>
          <w:sz w:val="24"/>
          <w:szCs w:val="24"/>
        </w:rPr>
        <w:t>A</w:t>
      </w:r>
      <w:r w:rsidRPr="00DB51EF">
        <w:rPr>
          <w:rFonts w:ascii="Times New Roman" w:hAnsi="Times New Roman" w:cs="Times New Roman"/>
          <w:i/>
          <w:sz w:val="24"/>
          <w:szCs w:val="24"/>
        </w:rPr>
        <w:t>djusted R Square</w:t>
      </w:r>
      <w:r w:rsidRPr="008B1228">
        <w:rPr>
          <w:rFonts w:ascii="Times New Roman" w:hAnsi="Times New Roman" w:cs="Times New Roman"/>
          <w:sz w:val="24"/>
          <w:szCs w:val="24"/>
        </w:rPr>
        <w:t xml:space="preserve"> seb</w:t>
      </w:r>
      <w:r w:rsidRPr="008B1228">
        <w:rPr>
          <w:rFonts w:ascii="Times New Roman" w:hAnsi="Times New Roman" w:cs="Times New Roman"/>
          <w:sz w:val="24"/>
          <w:szCs w:val="24"/>
          <w:lang w:val="en-US"/>
        </w:rPr>
        <w:t>e</w:t>
      </w:r>
      <w:r w:rsidR="00DB51EF">
        <w:rPr>
          <w:rFonts w:ascii="Times New Roman" w:hAnsi="Times New Roman" w:cs="Times New Roman"/>
          <w:sz w:val="24"/>
          <w:szCs w:val="24"/>
        </w:rPr>
        <w:t>sar 0,468</w:t>
      </w:r>
      <w:r w:rsidRPr="008B1228">
        <w:rPr>
          <w:rFonts w:ascii="Times New Roman" w:hAnsi="Times New Roman" w:cs="Times New Roman"/>
          <w:sz w:val="24"/>
          <w:szCs w:val="24"/>
        </w:rPr>
        <w:t xml:space="preserve"> yang artinya </w:t>
      </w:r>
      <w:r w:rsidR="00DB51EF">
        <w:rPr>
          <w:rFonts w:ascii="Times New Roman" w:hAnsi="Times New Roman" w:cs="Times New Roman"/>
          <w:sz w:val="24"/>
          <w:szCs w:val="24"/>
        </w:rPr>
        <w:t>sumbangan pengaruh variabel independen :</w:t>
      </w:r>
      <w:r w:rsidRPr="008B1228">
        <w:rPr>
          <w:rFonts w:ascii="Times New Roman" w:hAnsi="Times New Roman" w:cs="Times New Roman"/>
          <w:sz w:val="24"/>
          <w:szCs w:val="24"/>
        </w:rPr>
        <w:t xml:space="preserve"> </w:t>
      </w:r>
      <w:r w:rsidR="00DB51EF">
        <w:rPr>
          <w:rFonts w:ascii="Times New Roman" w:hAnsi="Times New Roman" w:cs="Times New Roman"/>
          <w:i/>
          <w:sz w:val="24"/>
          <w:szCs w:val="24"/>
        </w:rPr>
        <w:t>cash conversion cycle</w:t>
      </w:r>
      <w:r w:rsidR="00DB51EF">
        <w:rPr>
          <w:rFonts w:ascii="Times New Roman" w:hAnsi="Times New Roman" w:cs="Times New Roman"/>
          <w:sz w:val="24"/>
          <w:szCs w:val="24"/>
        </w:rPr>
        <w:t xml:space="preserve">, dewan komisaris, komite audit, kepemilikan institusional, dan pengungkapan </w:t>
      </w:r>
      <w:r w:rsidR="00DB51EF">
        <w:rPr>
          <w:rFonts w:ascii="Times New Roman" w:hAnsi="Times New Roman" w:cs="Times New Roman"/>
          <w:i/>
          <w:sz w:val="24"/>
          <w:szCs w:val="24"/>
        </w:rPr>
        <w:t>sustainability report</w:t>
      </w:r>
      <w:r w:rsidR="004E1236">
        <w:rPr>
          <w:rFonts w:ascii="Times New Roman" w:hAnsi="Times New Roman" w:cs="Times New Roman"/>
          <w:sz w:val="24"/>
          <w:szCs w:val="24"/>
        </w:rPr>
        <w:t xml:space="preserve"> </w:t>
      </w:r>
      <w:r w:rsidR="00DB51EF">
        <w:rPr>
          <w:rFonts w:ascii="Times New Roman" w:hAnsi="Times New Roman" w:cs="Times New Roman"/>
          <w:sz w:val="24"/>
          <w:szCs w:val="24"/>
        </w:rPr>
        <w:t xml:space="preserve">sebesar 46,8 </w:t>
      </w:r>
      <w:r w:rsidRPr="008B1228">
        <w:rPr>
          <w:rFonts w:ascii="Times New Roman" w:hAnsi="Times New Roman" w:cs="Times New Roman"/>
          <w:sz w:val="24"/>
          <w:szCs w:val="24"/>
        </w:rPr>
        <w:t>%</w:t>
      </w:r>
      <w:r w:rsidRPr="008B1228">
        <w:rPr>
          <w:rFonts w:ascii="Times New Roman" w:hAnsi="Times New Roman" w:cs="Times New Roman"/>
          <w:sz w:val="24"/>
          <w:szCs w:val="24"/>
          <w:lang w:val="en-US"/>
        </w:rPr>
        <w:t xml:space="preserve"> saja</w:t>
      </w:r>
      <w:r w:rsidR="00DB51EF">
        <w:rPr>
          <w:rFonts w:ascii="Times New Roman" w:hAnsi="Times New Roman" w:cs="Times New Roman"/>
          <w:sz w:val="24"/>
          <w:szCs w:val="24"/>
        </w:rPr>
        <w:t xml:space="preserve">. Sedangkan 53,2 </w:t>
      </w:r>
      <w:r w:rsidRPr="008B1228">
        <w:rPr>
          <w:rFonts w:ascii="Times New Roman" w:hAnsi="Times New Roman" w:cs="Times New Roman"/>
          <w:sz w:val="24"/>
          <w:szCs w:val="24"/>
        </w:rPr>
        <w:t>% sisanya dipengaruhi oleh variabel</w:t>
      </w:r>
      <w:r w:rsidRPr="008B1228">
        <w:rPr>
          <w:rFonts w:ascii="Times New Roman" w:hAnsi="Times New Roman" w:cs="Times New Roman"/>
          <w:sz w:val="24"/>
          <w:szCs w:val="24"/>
          <w:lang w:val="en-US"/>
        </w:rPr>
        <w:t xml:space="preserve"> lain</w:t>
      </w:r>
      <w:r w:rsidRPr="008B1228">
        <w:rPr>
          <w:rFonts w:ascii="Times New Roman" w:hAnsi="Times New Roman" w:cs="Times New Roman"/>
          <w:sz w:val="24"/>
          <w:szCs w:val="24"/>
        </w:rPr>
        <w:t xml:space="preserve"> yang tidak dimasukkan dalam penelitian ini.</w:t>
      </w:r>
    </w:p>
    <w:p w:rsidR="004E1236" w:rsidRDefault="004E1236" w:rsidP="008B1228">
      <w:pPr>
        <w:pStyle w:val="ListParagraph"/>
        <w:spacing w:after="0" w:line="480" w:lineRule="auto"/>
        <w:ind w:left="851" w:firstLine="425"/>
        <w:jc w:val="both"/>
        <w:rPr>
          <w:rFonts w:ascii="Times New Roman" w:hAnsi="Times New Roman" w:cs="Times New Roman"/>
          <w:sz w:val="24"/>
          <w:szCs w:val="24"/>
        </w:rPr>
      </w:pPr>
    </w:p>
    <w:p w:rsidR="004E1236" w:rsidRDefault="004E1236" w:rsidP="008B1228">
      <w:pPr>
        <w:pStyle w:val="ListParagraph"/>
        <w:spacing w:after="0" w:line="480" w:lineRule="auto"/>
        <w:ind w:left="851" w:firstLine="425"/>
        <w:jc w:val="both"/>
        <w:rPr>
          <w:rFonts w:ascii="Times New Roman" w:hAnsi="Times New Roman" w:cs="Times New Roman"/>
          <w:sz w:val="24"/>
          <w:szCs w:val="24"/>
        </w:rPr>
      </w:pPr>
    </w:p>
    <w:p w:rsidR="004E1236" w:rsidRPr="008B1228" w:rsidRDefault="004E1236" w:rsidP="008B1228">
      <w:pPr>
        <w:pStyle w:val="ListParagraph"/>
        <w:spacing w:after="0" w:line="480" w:lineRule="auto"/>
        <w:ind w:left="851" w:firstLine="425"/>
        <w:jc w:val="both"/>
        <w:rPr>
          <w:rFonts w:ascii="Times New Roman" w:hAnsi="Times New Roman" w:cs="Times New Roman"/>
          <w:sz w:val="24"/>
          <w:szCs w:val="24"/>
        </w:rPr>
      </w:pPr>
    </w:p>
    <w:p w:rsidR="00FD0B27" w:rsidRPr="00FD0B27" w:rsidRDefault="007805DE" w:rsidP="006E20CA">
      <w:pPr>
        <w:pStyle w:val="ListParagraph"/>
        <w:numPr>
          <w:ilvl w:val="4"/>
          <w:numId w:val="1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177C67" w:rsidRDefault="00D44F09" w:rsidP="00D80D0B">
      <w:pPr>
        <w:pStyle w:val="ListParagraph"/>
        <w:numPr>
          <w:ilvl w:val="0"/>
          <w:numId w:val="46"/>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Cash Conversion Cycle </w:t>
      </w:r>
      <w:r>
        <w:rPr>
          <w:rFonts w:ascii="Times New Roman" w:hAnsi="Times New Roman" w:cs="Times New Roman"/>
          <w:b/>
          <w:sz w:val="24"/>
          <w:szCs w:val="24"/>
        </w:rPr>
        <w:t>terhadap Kinerja Keuangan Perusahaan.</w:t>
      </w:r>
    </w:p>
    <w:p w:rsidR="00AD4C9E" w:rsidRDefault="004D7246" w:rsidP="008E2854">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Hasil pengujian sepe</w:t>
      </w:r>
      <w:r w:rsidR="00747573">
        <w:rPr>
          <w:rFonts w:ascii="Times New Roman" w:hAnsi="Times New Roman" w:cs="Times New Roman"/>
          <w:sz w:val="24"/>
          <w:szCs w:val="24"/>
        </w:rPr>
        <w:t>rti yang tersaji pada tabel 4.11</w:t>
      </w:r>
      <w:r>
        <w:rPr>
          <w:rFonts w:ascii="Times New Roman" w:hAnsi="Times New Roman" w:cs="Times New Roman"/>
          <w:sz w:val="24"/>
          <w:szCs w:val="24"/>
        </w:rPr>
        <w:t xml:space="preserve"> menunjukkan bahwa </w:t>
      </w:r>
      <w:r>
        <w:rPr>
          <w:rFonts w:ascii="Times New Roman" w:hAnsi="Times New Roman" w:cs="Times New Roman"/>
          <w:i/>
          <w:sz w:val="24"/>
          <w:szCs w:val="24"/>
        </w:rPr>
        <w:t>cash conversion cycle</w:t>
      </w:r>
      <w:r>
        <w:rPr>
          <w:rFonts w:ascii="Times New Roman" w:hAnsi="Times New Roman" w:cs="Times New Roman"/>
          <w:sz w:val="24"/>
          <w:szCs w:val="24"/>
        </w:rPr>
        <w:t xml:space="preserve"> tidak berpengaruh terhadap kinerja keuangan perusahaan. </w:t>
      </w:r>
      <w:r w:rsidR="00AD4C9E" w:rsidRPr="008E2854">
        <w:rPr>
          <w:rFonts w:ascii="Times New Roman" w:hAnsi="Times New Roman" w:cs="Times New Roman"/>
          <w:i/>
          <w:sz w:val="24"/>
          <w:szCs w:val="24"/>
        </w:rPr>
        <w:t>Cash conversion cycle</w:t>
      </w:r>
      <w:r w:rsidR="00AD4C9E" w:rsidRPr="008E2854">
        <w:rPr>
          <w:rFonts w:ascii="Times New Roman" w:hAnsi="Times New Roman" w:cs="Times New Roman"/>
          <w:sz w:val="24"/>
          <w:szCs w:val="24"/>
        </w:rPr>
        <w:t xml:space="preserve"> </w:t>
      </w:r>
      <w:r w:rsidR="00873958">
        <w:rPr>
          <w:rFonts w:ascii="Times New Roman" w:hAnsi="Times New Roman" w:cs="Times New Roman"/>
          <w:sz w:val="24"/>
          <w:szCs w:val="24"/>
        </w:rPr>
        <w:t xml:space="preserve">(CCC) </w:t>
      </w:r>
      <w:r w:rsidR="00AD4C9E" w:rsidRPr="008E2854">
        <w:rPr>
          <w:rFonts w:ascii="Times New Roman" w:hAnsi="Times New Roman" w:cs="Times New Roman"/>
          <w:sz w:val="24"/>
          <w:szCs w:val="24"/>
        </w:rPr>
        <w:t xml:space="preserve">memiliki penerapan yang selektif untuk sektor industri berbeda berdasarkan sifat operasional bisnisnya. </w:t>
      </w:r>
      <w:r w:rsidR="00AD4C9E" w:rsidRPr="008E2854">
        <w:rPr>
          <w:rFonts w:ascii="Times New Roman" w:hAnsi="Times New Roman" w:cs="Times New Roman"/>
          <w:i/>
          <w:sz w:val="24"/>
          <w:szCs w:val="24"/>
        </w:rPr>
        <w:t>Cash conversion cycle</w:t>
      </w:r>
      <w:r w:rsidR="00AD4C9E" w:rsidRPr="008E2854">
        <w:rPr>
          <w:rFonts w:ascii="Times New Roman" w:hAnsi="Times New Roman" w:cs="Times New Roman"/>
          <w:sz w:val="24"/>
          <w:szCs w:val="24"/>
        </w:rPr>
        <w:t xml:space="preserve"> akan berpengaruh efektif pada sektor – sektor perusahaan tertentu yang mampu melakukan manajemen inventaris dengan waktu singkat. Artinya </w:t>
      </w:r>
      <w:r w:rsidR="00AD4C9E" w:rsidRPr="008E2854">
        <w:rPr>
          <w:rFonts w:ascii="Times New Roman" w:hAnsi="Times New Roman" w:cs="Times New Roman"/>
          <w:i/>
          <w:sz w:val="24"/>
          <w:szCs w:val="24"/>
        </w:rPr>
        <w:t>cash conversion cycle</w:t>
      </w:r>
      <w:r w:rsidR="00AD4C9E" w:rsidRPr="008E2854">
        <w:rPr>
          <w:rFonts w:ascii="Times New Roman" w:hAnsi="Times New Roman" w:cs="Times New Roman"/>
          <w:sz w:val="24"/>
          <w:szCs w:val="24"/>
        </w:rPr>
        <w:t xml:space="preserve"> tidak berlaku pada perusahaan yang tidak membutuhkan manajemen inventaris atau membutuhkan manajemen inventaris dengan waktu lama. Mekanisme perusahaan yang tidak memerlukan pengelolaan persediaan barang dagang dan tidak membayar hutangnya dengan segera, memungkinkan perusahaan untuk menahan kas tunai untuk periode waktu yang lebih lama, sehingga akan memunculkan nilai CCC yang negatif. Para investor juga lebih melihat pada tingkat profitabilitas perusahaan sebagai penentu kinerja keuangan perusahaan. </w:t>
      </w:r>
      <w:r w:rsidR="00AD4C9E">
        <w:rPr>
          <w:rFonts w:ascii="Times New Roman" w:hAnsi="Times New Roman" w:cs="Times New Roman"/>
          <w:sz w:val="24"/>
          <w:szCs w:val="24"/>
        </w:rPr>
        <w:t>Implik</w:t>
      </w:r>
      <w:r w:rsidR="00AD4C9E" w:rsidRPr="008E2854">
        <w:rPr>
          <w:rFonts w:ascii="Times New Roman" w:hAnsi="Times New Roman" w:cs="Times New Roman"/>
          <w:sz w:val="24"/>
          <w:szCs w:val="24"/>
        </w:rPr>
        <w:t>asi dari hasil penelitian ini</w:t>
      </w:r>
      <w:r w:rsidR="00AD4C9E">
        <w:rPr>
          <w:rFonts w:ascii="Times New Roman" w:hAnsi="Times New Roman" w:cs="Times New Roman"/>
          <w:sz w:val="24"/>
          <w:szCs w:val="24"/>
        </w:rPr>
        <w:t xml:space="preserve"> tidak sejalan dengan teori </w:t>
      </w:r>
      <w:r w:rsidR="00AD4C9E" w:rsidRPr="008E2854">
        <w:rPr>
          <w:rFonts w:ascii="Times New Roman" w:hAnsi="Times New Roman" w:cs="Times New Roman"/>
          <w:i/>
          <w:sz w:val="24"/>
          <w:szCs w:val="24"/>
        </w:rPr>
        <w:t>stakeholders</w:t>
      </w:r>
      <w:r w:rsidR="00AD4C9E">
        <w:rPr>
          <w:rFonts w:ascii="Times New Roman" w:hAnsi="Times New Roman" w:cs="Times New Roman"/>
          <w:sz w:val="24"/>
          <w:szCs w:val="24"/>
        </w:rPr>
        <w:t xml:space="preserve"> dan teori agensi. </w:t>
      </w:r>
      <w:r w:rsidR="00AD4C9E">
        <w:rPr>
          <w:rFonts w:ascii="Times New Roman" w:hAnsi="Times New Roman" w:cs="Times New Roman"/>
          <w:i/>
          <w:sz w:val="24"/>
          <w:szCs w:val="24"/>
        </w:rPr>
        <w:t>Cash</w:t>
      </w:r>
      <w:r w:rsidR="00AD4C9E" w:rsidRPr="008E2854">
        <w:rPr>
          <w:rFonts w:ascii="Times New Roman" w:hAnsi="Times New Roman" w:cs="Times New Roman"/>
          <w:i/>
          <w:sz w:val="24"/>
          <w:szCs w:val="24"/>
        </w:rPr>
        <w:t xml:space="preserve"> conversion cyvle</w:t>
      </w:r>
      <w:r w:rsidR="00AD4C9E" w:rsidRPr="008E2854">
        <w:rPr>
          <w:rFonts w:ascii="Times New Roman" w:hAnsi="Times New Roman" w:cs="Times New Roman"/>
          <w:sz w:val="24"/>
          <w:szCs w:val="24"/>
        </w:rPr>
        <w:t xml:space="preserve"> sebagai proses pengelolaan inventaris oleh pihak manajemen (agen) belum menunjukkan hasil kinerja yang baik. Jika menginginkan hasil kinerja keuangan perusahaan yang tinggi, maka perusahaan harus memperhatikan efektifitas </w:t>
      </w:r>
      <w:r w:rsidR="00AD4C9E" w:rsidRPr="008E2854">
        <w:rPr>
          <w:rFonts w:ascii="Times New Roman" w:hAnsi="Times New Roman" w:cs="Times New Roman"/>
          <w:i/>
          <w:sz w:val="24"/>
          <w:szCs w:val="24"/>
        </w:rPr>
        <w:t>cash conversion cycle</w:t>
      </w:r>
      <w:r w:rsidR="00873958">
        <w:rPr>
          <w:rFonts w:ascii="Times New Roman" w:hAnsi="Times New Roman" w:cs="Times New Roman"/>
          <w:sz w:val="24"/>
          <w:szCs w:val="24"/>
        </w:rPr>
        <w:t xml:space="preserve"> pada semua komponennya</w:t>
      </w:r>
      <w:r w:rsidR="00AD4C9E">
        <w:rPr>
          <w:rFonts w:ascii="Times New Roman" w:hAnsi="Times New Roman" w:cs="Times New Roman"/>
          <w:sz w:val="24"/>
          <w:szCs w:val="24"/>
        </w:rPr>
        <w:t>.</w:t>
      </w:r>
    </w:p>
    <w:p w:rsidR="008E2854" w:rsidRDefault="004D7246" w:rsidP="008E2854">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sejalan dengan </w:t>
      </w:r>
      <w:r w:rsidR="00155190">
        <w:rPr>
          <w:rFonts w:ascii="Times New Roman" w:hAnsi="Times New Roman" w:cs="Times New Roman"/>
          <w:sz w:val="24"/>
          <w:szCs w:val="24"/>
        </w:rPr>
        <w:t>hasil penelitian Rahmantika dan Juliarto (2020) yang menunjukkan hasil bahwa siklu</w:t>
      </w:r>
      <w:r w:rsidR="008C021E">
        <w:rPr>
          <w:rFonts w:ascii="Times New Roman" w:hAnsi="Times New Roman" w:cs="Times New Roman"/>
          <w:sz w:val="24"/>
          <w:szCs w:val="24"/>
        </w:rPr>
        <w:t>s konversi kas memiliki pengaruh</w:t>
      </w:r>
      <w:r w:rsidR="00155190">
        <w:rPr>
          <w:rFonts w:ascii="Times New Roman" w:hAnsi="Times New Roman" w:cs="Times New Roman"/>
          <w:sz w:val="24"/>
          <w:szCs w:val="24"/>
        </w:rPr>
        <w:t xml:space="preserve"> negatif signifikan terhadap kinerja keuangan</w:t>
      </w:r>
      <w:r w:rsidR="00421FB5">
        <w:rPr>
          <w:rFonts w:ascii="Times New Roman" w:hAnsi="Times New Roman" w:cs="Times New Roman"/>
          <w:sz w:val="24"/>
          <w:szCs w:val="24"/>
        </w:rPr>
        <w:t xml:space="preserve"> perusahaan</w:t>
      </w:r>
      <w:r w:rsidR="00155190">
        <w:rPr>
          <w:rFonts w:ascii="Times New Roman" w:hAnsi="Times New Roman" w:cs="Times New Roman"/>
          <w:sz w:val="24"/>
          <w:szCs w:val="24"/>
        </w:rPr>
        <w:t xml:space="preserve">. </w:t>
      </w:r>
      <w:r w:rsidR="00155190" w:rsidRPr="00A96DEE">
        <w:rPr>
          <w:rFonts w:ascii="Times New Roman" w:hAnsi="Times New Roman" w:cs="Times New Roman"/>
          <w:sz w:val="24"/>
          <w:szCs w:val="24"/>
        </w:rPr>
        <w:t>Namun</w:t>
      </w:r>
      <w:r w:rsidR="008C021E" w:rsidRPr="00A96DEE">
        <w:rPr>
          <w:rFonts w:ascii="Times New Roman" w:hAnsi="Times New Roman" w:cs="Times New Roman"/>
          <w:sz w:val="24"/>
          <w:szCs w:val="24"/>
        </w:rPr>
        <w:t xml:space="preserve"> tidak sejalan dengan hasil penelitian Hoang, </w:t>
      </w:r>
      <w:r w:rsidR="008C021E" w:rsidRPr="00A96DEE">
        <w:rPr>
          <w:rFonts w:ascii="Times New Roman" w:hAnsi="Times New Roman" w:cs="Times New Roman"/>
          <w:i/>
          <w:sz w:val="24"/>
          <w:szCs w:val="24"/>
        </w:rPr>
        <w:t xml:space="preserve">et al </w:t>
      </w:r>
      <w:r w:rsidR="008C021E" w:rsidRPr="00A96DEE">
        <w:rPr>
          <w:rFonts w:ascii="Times New Roman" w:hAnsi="Times New Roman" w:cs="Times New Roman"/>
          <w:sz w:val="24"/>
          <w:szCs w:val="24"/>
        </w:rPr>
        <w:t>(2018)</w:t>
      </w:r>
      <w:r w:rsidR="00FE67AC">
        <w:rPr>
          <w:rFonts w:ascii="Times New Roman" w:hAnsi="Times New Roman" w:cs="Times New Roman"/>
          <w:sz w:val="24"/>
          <w:szCs w:val="24"/>
        </w:rPr>
        <w:t xml:space="preserve">, </w:t>
      </w:r>
      <w:r w:rsidR="002E21F3">
        <w:rPr>
          <w:rFonts w:ascii="Times New Roman" w:hAnsi="Times New Roman" w:cs="Times New Roman"/>
          <w:sz w:val="24"/>
          <w:szCs w:val="24"/>
        </w:rPr>
        <w:t>Telly dan Ansori (2017), Permana dan Ugut (2021)</w:t>
      </w:r>
      <w:r w:rsidR="008C021E" w:rsidRPr="00A96DEE">
        <w:rPr>
          <w:rFonts w:ascii="Times New Roman" w:hAnsi="Times New Roman" w:cs="Times New Roman"/>
          <w:sz w:val="24"/>
          <w:szCs w:val="24"/>
        </w:rPr>
        <w:t xml:space="preserve"> yang menunjukkan </w:t>
      </w:r>
      <w:r w:rsidR="008C021E" w:rsidRPr="00A96DEE">
        <w:rPr>
          <w:rFonts w:ascii="Times New Roman" w:hAnsi="Times New Roman" w:cs="Times New Roman"/>
          <w:i/>
          <w:sz w:val="24"/>
          <w:szCs w:val="24"/>
        </w:rPr>
        <w:t>cash conversion cycle</w:t>
      </w:r>
      <w:r w:rsidR="008C021E" w:rsidRPr="00A96DEE">
        <w:rPr>
          <w:rFonts w:ascii="Times New Roman" w:hAnsi="Times New Roman" w:cs="Times New Roman"/>
          <w:sz w:val="24"/>
          <w:szCs w:val="24"/>
        </w:rPr>
        <w:t xml:space="preserve"> memiliki pengaruh positif yang signifikan terhadap kinerja keuangan perusahaan.</w:t>
      </w:r>
      <w:r w:rsidR="00155190" w:rsidRPr="00A96DEE">
        <w:rPr>
          <w:rFonts w:ascii="Times New Roman" w:hAnsi="Times New Roman" w:cs="Times New Roman"/>
          <w:sz w:val="24"/>
          <w:szCs w:val="24"/>
        </w:rPr>
        <w:t xml:space="preserve"> </w:t>
      </w:r>
    </w:p>
    <w:p w:rsidR="00D44F09" w:rsidRDefault="00D44F09" w:rsidP="00D80D0B">
      <w:pPr>
        <w:pStyle w:val="ListParagraph"/>
        <w:numPr>
          <w:ilvl w:val="0"/>
          <w:numId w:val="46"/>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Pengaruh Dewan Komisaris terhadap Kinerja Keuangan Perusahaan.</w:t>
      </w:r>
    </w:p>
    <w:p w:rsidR="00672310" w:rsidRDefault="0074736C" w:rsidP="008642D4">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Hasil pengujian sepe</w:t>
      </w:r>
      <w:r w:rsidR="00747573">
        <w:rPr>
          <w:rFonts w:ascii="Times New Roman" w:hAnsi="Times New Roman" w:cs="Times New Roman"/>
          <w:sz w:val="24"/>
          <w:szCs w:val="24"/>
        </w:rPr>
        <w:t>rti yang tersaji pada tabel 4.11</w:t>
      </w:r>
      <w:r>
        <w:rPr>
          <w:rFonts w:ascii="Times New Roman" w:hAnsi="Times New Roman" w:cs="Times New Roman"/>
          <w:sz w:val="24"/>
          <w:szCs w:val="24"/>
        </w:rPr>
        <w:t xml:space="preserve"> menunjukkan bahwa dewan komisaris tidak berpengaruh terhadap kinerja keuangan perusahaan. </w:t>
      </w:r>
      <w:r w:rsidR="00487469" w:rsidRPr="008642D4">
        <w:rPr>
          <w:rFonts w:ascii="Times New Roman" w:hAnsi="Times New Roman" w:cs="Times New Roman"/>
          <w:sz w:val="24"/>
          <w:szCs w:val="24"/>
        </w:rPr>
        <w:t xml:space="preserve">Penelitian ini tidak berhasil membuktikan adanya pengaruh positif mekanisme </w:t>
      </w:r>
      <w:r w:rsidR="00487469" w:rsidRPr="008642D4">
        <w:rPr>
          <w:rFonts w:ascii="Times New Roman" w:hAnsi="Times New Roman" w:cs="Times New Roman"/>
          <w:i/>
          <w:sz w:val="24"/>
          <w:szCs w:val="24"/>
        </w:rPr>
        <w:t>corporate governance</w:t>
      </w:r>
      <w:r w:rsidR="00487469" w:rsidRPr="008642D4">
        <w:rPr>
          <w:rFonts w:ascii="Times New Roman" w:hAnsi="Times New Roman" w:cs="Times New Roman"/>
          <w:sz w:val="24"/>
          <w:szCs w:val="24"/>
        </w:rPr>
        <w:t xml:space="preserve"> melalui keberadaan dewan komisaris terhadap kinerja </w:t>
      </w:r>
      <w:r w:rsidR="00421FB5" w:rsidRPr="008642D4">
        <w:rPr>
          <w:rFonts w:ascii="Times New Roman" w:hAnsi="Times New Roman" w:cs="Times New Roman"/>
          <w:sz w:val="24"/>
          <w:szCs w:val="24"/>
        </w:rPr>
        <w:t xml:space="preserve">keuangan </w:t>
      </w:r>
      <w:r w:rsidR="00487469" w:rsidRPr="008642D4">
        <w:rPr>
          <w:rFonts w:ascii="Times New Roman" w:hAnsi="Times New Roman" w:cs="Times New Roman"/>
          <w:sz w:val="24"/>
          <w:szCs w:val="24"/>
        </w:rPr>
        <w:t xml:space="preserve">perusahaan, </w:t>
      </w:r>
      <w:r w:rsidR="00421FB5" w:rsidRPr="008642D4">
        <w:rPr>
          <w:rFonts w:ascii="Times New Roman" w:hAnsi="Times New Roman" w:cs="Times New Roman"/>
          <w:sz w:val="24"/>
          <w:szCs w:val="24"/>
        </w:rPr>
        <w:t>meskipun</w:t>
      </w:r>
      <w:r w:rsidR="00487469" w:rsidRPr="008642D4">
        <w:rPr>
          <w:rFonts w:ascii="Times New Roman" w:hAnsi="Times New Roman" w:cs="Times New Roman"/>
          <w:sz w:val="24"/>
          <w:szCs w:val="24"/>
        </w:rPr>
        <w:t xml:space="preserve"> proporsi dewan komisaris rata</w:t>
      </w:r>
      <w:r w:rsidR="00421FB5" w:rsidRPr="008642D4">
        <w:rPr>
          <w:rFonts w:ascii="Times New Roman" w:hAnsi="Times New Roman" w:cs="Times New Roman"/>
          <w:sz w:val="24"/>
          <w:szCs w:val="24"/>
        </w:rPr>
        <w:t xml:space="preserve"> </w:t>
      </w:r>
      <w:r w:rsidR="00487469" w:rsidRPr="008642D4">
        <w:rPr>
          <w:rFonts w:ascii="Times New Roman" w:hAnsi="Times New Roman" w:cs="Times New Roman"/>
          <w:sz w:val="24"/>
          <w:szCs w:val="24"/>
        </w:rPr>
        <w:t>-</w:t>
      </w:r>
      <w:r w:rsidR="00421FB5" w:rsidRPr="008642D4">
        <w:rPr>
          <w:rFonts w:ascii="Times New Roman" w:hAnsi="Times New Roman" w:cs="Times New Roman"/>
          <w:sz w:val="24"/>
          <w:szCs w:val="24"/>
        </w:rPr>
        <w:t xml:space="preserve"> </w:t>
      </w:r>
      <w:r w:rsidR="00487469" w:rsidRPr="008642D4">
        <w:rPr>
          <w:rFonts w:ascii="Times New Roman" w:hAnsi="Times New Roman" w:cs="Times New Roman"/>
          <w:sz w:val="24"/>
          <w:szCs w:val="24"/>
        </w:rPr>
        <w:t xml:space="preserve">rata sudah berada di atas jumlah minimal </w:t>
      </w:r>
      <w:r w:rsidR="00A96DEE" w:rsidRPr="008642D4">
        <w:rPr>
          <w:rFonts w:ascii="Times New Roman" w:hAnsi="Times New Roman" w:cs="Times New Roman"/>
          <w:sz w:val="24"/>
          <w:szCs w:val="24"/>
        </w:rPr>
        <w:t xml:space="preserve">keanggotaan jumlah dewan komisaris. </w:t>
      </w:r>
      <w:r w:rsidR="00182207" w:rsidRPr="008642D4">
        <w:rPr>
          <w:rFonts w:ascii="Times New Roman" w:hAnsi="Times New Roman" w:cs="Times New Roman"/>
          <w:sz w:val="24"/>
          <w:szCs w:val="24"/>
        </w:rPr>
        <w:t>Proporsi dewan komisaris yang banyak dapat menyebabkan tumpang tindih pendapat yang sulit untuk dikoordinasikan dan akan mengalami kesuli</w:t>
      </w:r>
      <w:r w:rsidR="006558D1">
        <w:rPr>
          <w:rFonts w:ascii="Times New Roman" w:hAnsi="Times New Roman" w:cs="Times New Roman"/>
          <w:sz w:val="24"/>
          <w:szCs w:val="24"/>
        </w:rPr>
        <w:t>tan berkomunikasi antar anggota, sehingga juga sulit melakukan pengawasan terhadap manajemen.</w:t>
      </w:r>
      <w:r w:rsidR="00182207" w:rsidRPr="008642D4">
        <w:rPr>
          <w:rFonts w:ascii="Times New Roman" w:hAnsi="Times New Roman" w:cs="Times New Roman"/>
          <w:sz w:val="24"/>
          <w:szCs w:val="24"/>
        </w:rPr>
        <w:t xml:space="preserve"> </w:t>
      </w:r>
      <w:r w:rsidR="008642D4" w:rsidRPr="008642D4">
        <w:rPr>
          <w:rFonts w:ascii="Times New Roman" w:hAnsi="Times New Roman" w:cs="Times New Roman"/>
          <w:sz w:val="24"/>
          <w:szCs w:val="24"/>
        </w:rPr>
        <w:t xml:space="preserve">Peningkatan jumlah anggota dewan memiliki efek menguntungkan pada pengungkapan </w:t>
      </w:r>
      <w:r w:rsidR="004B7994">
        <w:rPr>
          <w:rFonts w:ascii="Times New Roman" w:hAnsi="Times New Roman" w:cs="Times New Roman"/>
          <w:sz w:val="24"/>
          <w:szCs w:val="24"/>
        </w:rPr>
        <w:t>modal intelektual, n</w:t>
      </w:r>
      <w:r w:rsidR="006558D1">
        <w:rPr>
          <w:rFonts w:ascii="Times New Roman" w:hAnsi="Times New Roman" w:cs="Times New Roman"/>
          <w:sz w:val="24"/>
          <w:szCs w:val="24"/>
        </w:rPr>
        <w:t>amun ketika</w:t>
      </w:r>
      <w:r w:rsidR="008642D4" w:rsidRPr="008642D4">
        <w:rPr>
          <w:rFonts w:ascii="Times New Roman" w:hAnsi="Times New Roman" w:cs="Times New Roman"/>
          <w:sz w:val="24"/>
          <w:szCs w:val="24"/>
        </w:rPr>
        <w:t xml:space="preserve"> jumlah ini </w:t>
      </w:r>
      <w:r w:rsidR="00BF6C23">
        <w:rPr>
          <w:rFonts w:ascii="Times New Roman" w:hAnsi="Times New Roman" w:cs="Times New Roman"/>
          <w:sz w:val="24"/>
          <w:szCs w:val="24"/>
        </w:rPr>
        <w:t xml:space="preserve">terus </w:t>
      </w:r>
      <w:r w:rsidR="008642D4" w:rsidRPr="008642D4">
        <w:rPr>
          <w:rFonts w:ascii="Times New Roman" w:hAnsi="Times New Roman" w:cs="Times New Roman"/>
          <w:sz w:val="24"/>
          <w:szCs w:val="24"/>
        </w:rPr>
        <w:t>meningkat</w:t>
      </w:r>
      <w:r w:rsidR="006558D1">
        <w:rPr>
          <w:rFonts w:ascii="Times New Roman" w:hAnsi="Times New Roman" w:cs="Times New Roman"/>
          <w:sz w:val="24"/>
          <w:szCs w:val="24"/>
        </w:rPr>
        <w:t xml:space="preserve"> pada titik maksimal</w:t>
      </w:r>
      <w:r w:rsidR="008642D4" w:rsidRPr="008642D4">
        <w:rPr>
          <w:rFonts w:ascii="Times New Roman" w:hAnsi="Times New Roman" w:cs="Times New Roman"/>
          <w:sz w:val="24"/>
          <w:szCs w:val="24"/>
        </w:rPr>
        <w:t xml:space="preserve">, </w:t>
      </w:r>
      <w:r w:rsidR="004B7994">
        <w:rPr>
          <w:rFonts w:ascii="Times New Roman" w:hAnsi="Times New Roman" w:cs="Times New Roman"/>
          <w:sz w:val="24"/>
          <w:szCs w:val="24"/>
        </w:rPr>
        <w:t xml:space="preserve">maka </w:t>
      </w:r>
      <w:r w:rsidR="008642D4" w:rsidRPr="008642D4">
        <w:rPr>
          <w:rFonts w:ascii="Times New Roman" w:hAnsi="Times New Roman" w:cs="Times New Roman"/>
          <w:sz w:val="24"/>
          <w:szCs w:val="24"/>
        </w:rPr>
        <w:t xml:space="preserve">efeknya </w:t>
      </w:r>
      <w:r w:rsidR="008642D4">
        <w:rPr>
          <w:rFonts w:ascii="Times New Roman" w:hAnsi="Times New Roman" w:cs="Times New Roman"/>
          <w:sz w:val="24"/>
          <w:szCs w:val="24"/>
        </w:rPr>
        <w:t>akan terbalik</w:t>
      </w:r>
      <w:r w:rsidR="008642D4" w:rsidRPr="008642D4">
        <w:rPr>
          <w:rFonts w:ascii="Times New Roman" w:hAnsi="Times New Roman" w:cs="Times New Roman"/>
          <w:sz w:val="24"/>
          <w:szCs w:val="24"/>
        </w:rPr>
        <w:t xml:space="preserve"> dan menjadi merugikan untuk meningkatkan kapasitas pengawasan dan pengendalian dalam </w:t>
      </w:r>
      <w:r w:rsidR="008642D4" w:rsidRPr="008642D4">
        <w:rPr>
          <w:rFonts w:ascii="Times New Roman" w:hAnsi="Times New Roman" w:cs="Times New Roman"/>
          <w:sz w:val="24"/>
          <w:szCs w:val="24"/>
        </w:rPr>
        <w:lastRenderedPageBreak/>
        <w:t xml:space="preserve">proses pengambilan keputusan mengenai pengungkapan modal intelektual (Hidalgo </w:t>
      </w:r>
      <w:r w:rsidR="008642D4" w:rsidRPr="008642D4">
        <w:rPr>
          <w:rFonts w:ascii="Times New Roman" w:hAnsi="Times New Roman" w:cs="Times New Roman"/>
          <w:i/>
          <w:sz w:val="24"/>
          <w:szCs w:val="24"/>
        </w:rPr>
        <w:t>et al</w:t>
      </w:r>
      <w:r w:rsidR="008642D4" w:rsidRPr="008642D4">
        <w:rPr>
          <w:rFonts w:ascii="Times New Roman" w:hAnsi="Times New Roman" w:cs="Times New Roman"/>
          <w:sz w:val="24"/>
          <w:szCs w:val="24"/>
        </w:rPr>
        <w:t xml:space="preserve">, 2011). </w:t>
      </w:r>
      <w:r w:rsidR="006558D1" w:rsidRPr="008642D4">
        <w:rPr>
          <w:rFonts w:ascii="Times New Roman" w:hAnsi="Times New Roman" w:cs="Times New Roman"/>
          <w:sz w:val="24"/>
          <w:szCs w:val="24"/>
        </w:rPr>
        <w:t>Semakin banyak anggota dewan komisaris juga meningkatkan biaya perusahaan, sehingga akan menurunkan kinerja keuangan perusahaan.</w:t>
      </w:r>
      <w:r w:rsidR="006558D1">
        <w:rPr>
          <w:rFonts w:ascii="Times New Roman" w:hAnsi="Times New Roman" w:cs="Times New Roman"/>
          <w:sz w:val="24"/>
          <w:szCs w:val="24"/>
        </w:rPr>
        <w:t xml:space="preserve"> </w:t>
      </w:r>
      <w:r w:rsidR="008642D4" w:rsidRPr="008642D4">
        <w:rPr>
          <w:rFonts w:ascii="Times New Roman" w:hAnsi="Times New Roman" w:cs="Times New Roman"/>
          <w:sz w:val="24"/>
          <w:szCs w:val="24"/>
        </w:rPr>
        <w:t xml:space="preserve">Atau dapat pula diartikan bahwa semakin sedikit jumlah dewan komisaris maka semakin baik kinerja perusahaan (Yermack, 1996). Implikasi hasil penelitian ini tidak sejalan dengan teori </w:t>
      </w:r>
      <w:r w:rsidR="008642D4" w:rsidRPr="008642D4">
        <w:rPr>
          <w:rFonts w:ascii="Times New Roman" w:hAnsi="Times New Roman" w:cs="Times New Roman"/>
          <w:i/>
          <w:sz w:val="24"/>
          <w:szCs w:val="24"/>
        </w:rPr>
        <w:t>stakeholders</w:t>
      </w:r>
      <w:r w:rsidR="008642D4" w:rsidRPr="008642D4">
        <w:rPr>
          <w:rFonts w:ascii="Times New Roman" w:hAnsi="Times New Roman" w:cs="Times New Roman"/>
          <w:sz w:val="24"/>
          <w:szCs w:val="24"/>
        </w:rPr>
        <w:t xml:space="preserve"> dan teori agensi yang mengatakan bahwa berdasarkan hubungan dalam teori agensi, dewan komisaris sebagai agen ditunjuk oleh prinsipal untuk melakukan pengawasan dan memberikan saran – saran kebijakan terhadap pihak manajemen belum mampu menghasilkan kinerja manajemen yang baik.</w:t>
      </w:r>
      <w:r w:rsidR="008642D4">
        <w:rPr>
          <w:rFonts w:ascii="Times New Roman" w:hAnsi="Times New Roman" w:cs="Times New Roman"/>
          <w:sz w:val="24"/>
          <w:szCs w:val="24"/>
        </w:rPr>
        <w:t xml:space="preserve"> </w:t>
      </w:r>
      <w:r w:rsidR="00182207" w:rsidRPr="008642D4">
        <w:rPr>
          <w:rFonts w:ascii="Times New Roman" w:hAnsi="Times New Roman" w:cs="Times New Roman"/>
          <w:sz w:val="24"/>
          <w:szCs w:val="24"/>
        </w:rPr>
        <w:t>Jadi jika kinerja keuangan perusahaan ingin menunjukkan hasil yang tinggi, maka harus mengurangi proporsi d</w:t>
      </w:r>
      <w:r w:rsidR="00672310" w:rsidRPr="008642D4">
        <w:rPr>
          <w:rFonts w:ascii="Times New Roman" w:hAnsi="Times New Roman" w:cs="Times New Roman"/>
          <w:sz w:val="24"/>
          <w:szCs w:val="24"/>
        </w:rPr>
        <w:t>ewan komisaris</w:t>
      </w:r>
      <w:r w:rsidR="00182207" w:rsidRPr="008642D4">
        <w:rPr>
          <w:rFonts w:ascii="Times New Roman" w:hAnsi="Times New Roman" w:cs="Times New Roman"/>
          <w:sz w:val="24"/>
          <w:szCs w:val="24"/>
        </w:rPr>
        <w:t>.</w:t>
      </w:r>
      <w:r w:rsidR="00672310" w:rsidRPr="008642D4">
        <w:rPr>
          <w:rFonts w:ascii="Times New Roman" w:hAnsi="Times New Roman" w:cs="Times New Roman"/>
          <w:sz w:val="24"/>
          <w:szCs w:val="24"/>
        </w:rPr>
        <w:t xml:space="preserve"> </w:t>
      </w:r>
    </w:p>
    <w:p w:rsidR="008642D4" w:rsidRPr="008642D4" w:rsidRDefault="004B7994" w:rsidP="008642D4">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w:t>
      </w:r>
      <w:r w:rsidR="00533480">
        <w:rPr>
          <w:rFonts w:ascii="Times New Roman" w:hAnsi="Times New Roman" w:cs="Times New Roman"/>
          <w:sz w:val="24"/>
          <w:szCs w:val="24"/>
        </w:rPr>
        <w:t xml:space="preserve">hasil </w:t>
      </w:r>
      <w:r>
        <w:rPr>
          <w:rFonts w:ascii="Times New Roman" w:hAnsi="Times New Roman" w:cs="Times New Roman"/>
          <w:sz w:val="24"/>
          <w:szCs w:val="24"/>
        </w:rPr>
        <w:t xml:space="preserve">penelitian </w:t>
      </w:r>
      <w:r w:rsidR="001F44BA">
        <w:rPr>
          <w:rFonts w:ascii="Times New Roman" w:hAnsi="Times New Roman" w:cs="Times New Roman"/>
          <w:sz w:val="24"/>
          <w:szCs w:val="24"/>
        </w:rPr>
        <w:t xml:space="preserve">Hidalgo, </w:t>
      </w:r>
      <w:r w:rsidR="001F44BA" w:rsidRPr="001F44BA">
        <w:rPr>
          <w:rFonts w:ascii="Times New Roman" w:hAnsi="Times New Roman" w:cs="Times New Roman"/>
          <w:i/>
          <w:sz w:val="24"/>
          <w:szCs w:val="24"/>
        </w:rPr>
        <w:t>et al</w:t>
      </w:r>
      <w:r w:rsidR="001F44BA">
        <w:rPr>
          <w:rFonts w:ascii="Times New Roman" w:hAnsi="Times New Roman" w:cs="Times New Roman"/>
          <w:sz w:val="24"/>
          <w:szCs w:val="24"/>
        </w:rPr>
        <w:t xml:space="preserve"> (2011) dan </w:t>
      </w:r>
      <w:r>
        <w:rPr>
          <w:rFonts w:ascii="Times New Roman" w:hAnsi="Times New Roman" w:cs="Times New Roman"/>
          <w:sz w:val="24"/>
          <w:szCs w:val="24"/>
        </w:rPr>
        <w:t>Rahmawati, dkk (</w:t>
      </w:r>
      <w:r w:rsidR="001F44BA">
        <w:rPr>
          <w:rFonts w:ascii="Times New Roman" w:hAnsi="Times New Roman" w:cs="Times New Roman"/>
          <w:sz w:val="24"/>
          <w:szCs w:val="24"/>
        </w:rPr>
        <w:t>2017</w:t>
      </w:r>
      <w:r>
        <w:rPr>
          <w:rFonts w:ascii="Times New Roman" w:hAnsi="Times New Roman" w:cs="Times New Roman"/>
          <w:sz w:val="24"/>
          <w:szCs w:val="24"/>
        </w:rPr>
        <w:t xml:space="preserve">) yang menunjukkan bahwa ukuran dewan komisaris </w:t>
      </w:r>
      <w:r w:rsidRPr="004B7994">
        <w:rPr>
          <w:rFonts w:ascii="Times New Roman" w:hAnsi="Times New Roman" w:cs="Times New Roman"/>
          <w:sz w:val="24"/>
          <w:szCs w:val="24"/>
        </w:rPr>
        <w:t>belum mampu memberikan pengaruh yang</w:t>
      </w:r>
      <w:r>
        <w:rPr>
          <w:rFonts w:ascii="Times New Roman" w:hAnsi="Times New Roman" w:cs="Times New Roman"/>
          <w:sz w:val="24"/>
          <w:szCs w:val="24"/>
        </w:rPr>
        <w:t xml:space="preserve"> </w:t>
      </w:r>
      <w:r w:rsidRPr="004B7994">
        <w:rPr>
          <w:rFonts w:ascii="Times New Roman" w:hAnsi="Times New Roman" w:cs="Times New Roman"/>
          <w:sz w:val="24"/>
          <w:szCs w:val="24"/>
        </w:rPr>
        <w:t xml:space="preserve">signifikan terhadap kinerja keuangan perusahaan. </w:t>
      </w:r>
      <w:r>
        <w:rPr>
          <w:rFonts w:ascii="Times New Roman" w:hAnsi="Times New Roman" w:cs="Times New Roman"/>
          <w:sz w:val="24"/>
          <w:szCs w:val="24"/>
        </w:rPr>
        <w:t xml:space="preserve">Namun </w:t>
      </w:r>
      <w:r w:rsidR="008642D4" w:rsidRPr="00A96DEE">
        <w:rPr>
          <w:rFonts w:ascii="Times New Roman" w:hAnsi="Times New Roman" w:cs="Times New Roman"/>
          <w:sz w:val="24"/>
          <w:szCs w:val="24"/>
        </w:rPr>
        <w:t>tidak sejalan dengan hasil penelitian</w:t>
      </w:r>
      <w:r>
        <w:rPr>
          <w:rFonts w:ascii="Times New Roman" w:hAnsi="Times New Roman" w:cs="Times New Roman"/>
          <w:sz w:val="24"/>
          <w:szCs w:val="24"/>
        </w:rPr>
        <w:t xml:space="preserve"> Irma (2019)</w:t>
      </w:r>
      <w:r w:rsidR="008642D4">
        <w:rPr>
          <w:rFonts w:ascii="Times New Roman" w:hAnsi="Times New Roman" w:cs="Times New Roman"/>
          <w:sz w:val="24"/>
          <w:szCs w:val="24"/>
        </w:rPr>
        <w:t>, Danoshana dan Ravivathani (2019)</w:t>
      </w:r>
      <w:r w:rsidR="008642D4" w:rsidRPr="00A96DEE">
        <w:rPr>
          <w:rFonts w:ascii="Times New Roman" w:hAnsi="Times New Roman" w:cs="Times New Roman"/>
          <w:sz w:val="24"/>
          <w:szCs w:val="24"/>
        </w:rPr>
        <w:t xml:space="preserve"> yang menunjukkan</w:t>
      </w:r>
      <w:r w:rsidR="008642D4">
        <w:rPr>
          <w:rFonts w:ascii="Times New Roman" w:hAnsi="Times New Roman" w:cs="Times New Roman"/>
          <w:sz w:val="24"/>
          <w:szCs w:val="24"/>
        </w:rPr>
        <w:t xml:space="preserve"> </w:t>
      </w:r>
      <w:r w:rsidR="00533480">
        <w:rPr>
          <w:rFonts w:ascii="Times New Roman" w:hAnsi="Times New Roman" w:cs="Times New Roman"/>
          <w:sz w:val="24"/>
          <w:szCs w:val="24"/>
        </w:rPr>
        <w:t xml:space="preserve">bahwa </w:t>
      </w:r>
      <w:r w:rsidR="008642D4">
        <w:rPr>
          <w:rFonts w:ascii="Times New Roman" w:hAnsi="Times New Roman" w:cs="Times New Roman"/>
          <w:sz w:val="24"/>
          <w:szCs w:val="24"/>
        </w:rPr>
        <w:t>dewan komisaris</w:t>
      </w:r>
      <w:r w:rsidR="008642D4" w:rsidRPr="00A96DEE">
        <w:rPr>
          <w:rFonts w:ascii="Times New Roman" w:hAnsi="Times New Roman" w:cs="Times New Roman"/>
          <w:sz w:val="24"/>
          <w:szCs w:val="24"/>
        </w:rPr>
        <w:t xml:space="preserve"> memiliki pengaruh positif yang signifikan terhadap kinerja keuangan perusahaan.</w:t>
      </w:r>
    </w:p>
    <w:p w:rsidR="00D44F09" w:rsidRDefault="00D44F09" w:rsidP="00D80D0B">
      <w:pPr>
        <w:pStyle w:val="ListParagraph"/>
        <w:numPr>
          <w:ilvl w:val="0"/>
          <w:numId w:val="46"/>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Pengaruh Komite Audit terhadap Kinerja Keuangan Perusahaan.</w:t>
      </w:r>
    </w:p>
    <w:p w:rsidR="004B7994" w:rsidRDefault="00421FB5" w:rsidP="004B7994">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Hasil pengujian sepe</w:t>
      </w:r>
      <w:r w:rsidR="00747573">
        <w:rPr>
          <w:rFonts w:ascii="Times New Roman" w:hAnsi="Times New Roman" w:cs="Times New Roman"/>
          <w:sz w:val="24"/>
          <w:szCs w:val="24"/>
        </w:rPr>
        <w:t>rti yang tersaji pada tabel 4.11</w:t>
      </w:r>
      <w:r>
        <w:rPr>
          <w:rFonts w:ascii="Times New Roman" w:hAnsi="Times New Roman" w:cs="Times New Roman"/>
          <w:sz w:val="24"/>
          <w:szCs w:val="24"/>
        </w:rPr>
        <w:t xml:space="preserve"> menunjukkan bahwa komite audit berpengaruh terhadap kinerja keuangan perusahaan. </w:t>
      </w:r>
      <w:r w:rsidR="004B7994">
        <w:rPr>
          <w:rFonts w:ascii="Times New Roman" w:hAnsi="Times New Roman" w:cs="Times New Roman"/>
          <w:sz w:val="24"/>
          <w:szCs w:val="24"/>
        </w:rPr>
        <w:t xml:space="preserve"> </w:t>
      </w:r>
      <w:r w:rsidR="00A96DEE" w:rsidRPr="004B7994">
        <w:rPr>
          <w:rFonts w:ascii="Times New Roman" w:hAnsi="Times New Roman" w:cs="Times New Roman"/>
          <w:sz w:val="24"/>
          <w:szCs w:val="24"/>
        </w:rPr>
        <w:t xml:space="preserve">Penelitian ini berhasil membuktikan adanya pengaruh positif mekanisme </w:t>
      </w:r>
      <w:r w:rsidR="00A96DEE" w:rsidRPr="004B7994">
        <w:rPr>
          <w:rFonts w:ascii="Times New Roman" w:hAnsi="Times New Roman" w:cs="Times New Roman"/>
          <w:i/>
          <w:sz w:val="24"/>
          <w:szCs w:val="24"/>
        </w:rPr>
        <w:lastRenderedPageBreak/>
        <w:t>corporate governance</w:t>
      </w:r>
      <w:r w:rsidR="00A96DEE" w:rsidRPr="004B7994">
        <w:rPr>
          <w:rFonts w:ascii="Times New Roman" w:hAnsi="Times New Roman" w:cs="Times New Roman"/>
          <w:sz w:val="24"/>
          <w:szCs w:val="24"/>
        </w:rPr>
        <w:t xml:space="preserve"> melalui keberadaan komite audit terhadap kinerja </w:t>
      </w:r>
      <w:r w:rsidR="00E44151" w:rsidRPr="004B7994">
        <w:rPr>
          <w:rFonts w:ascii="Times New Roman" w:hAnsi="Times New Roman" w:cs="Times New Roman"/>
          <w:sz w:val="24"/>
          <w:szCs w:val="24"/>
        </w:rPr>
        <w:t xml:space="preserve">keuangan </w:t>
      </w:r>
      <w:r w:rsidR="00A96DEE" w:rsidRPr="004B7994">
        <w:rPr>
          <w:rFonts w:ascii="Times New Roman" w:hAnsi="Times New Roman" w:cs="Times New Roman"/>
          <w:sz w:val="24"/>
          <w:szCs w:val="24"/>
        </w:rPr>
        <w:t>perusahaan.</w:t>
      </w:r>
      <w:r w:rsidR="002330AD" w:rsidRPr="004B7994">
        <w:rPr>
          <w:rFonts w:ascii="Times New Roman" w:hAnsi="Times New Roman" w:cs="Times New Roman"/>
          <w:sz w:val="24"/>
          <w:szCs w:val="24"/>
        </w:rPr>
        <w:t xml:space="preserve"> </w:t>
      </w:r>
      <w:r w:rsidR="00925598" w:rsidRPr="004B7994">
        <w:rPr>
          <w:rFonts w:ascii="Times New Roman" w:hAnsi="Times New Roman" w:cs="Times New Roman"/>
          <w:sz w:val="24"/>
          <w:szCs w:val="24"/>
        </w:rPr>
        <w:t>Dari perusahaan yang dijadikan sampel dalam penelitian ini menunjukkan bahwa komite audit telah melaksanakan tugas sesuai fungsi komite audit.</w:t>
      </w:r>
      <w:r w:rsidR="00C16A68" w:rsidRPr="004B7994">
        <w:rPr>
          <w:rFonts w:ascii="Times New Roman" w:hAnsi="Times New Roman" w:cs="Times New Roman"/>
          <w:sz w:val="24"/>
          <w:szCs w:val="24"/>
        </w:rPr>
        <w:t xml:space="preserve"> Implikasi</w:t>
      </w:r>
      <w:r w:rsidR="00925598" w:rsidRPr="004B7994">
        <w:rPr>
          <w:rFonts w:ascii="Times New Roman" w:hAnsi="Times New Roman" w:cs="Times New Roman"/>
          <w:sz w:val="24"/>
          <w:szCs w:val="24"/>
        </w:rPr>
        <w:t xml:space="preserve"> </w:t>
      </w:r>
      <w:r w:rsidR="00C16A68" w:rsidRPr="004B7994">
        <w:rPr>
          <w:rFonts w:ascii="Times New Roman" w:hAnsi="Times New Roman" w:cs="Times New Roman"/>
          <w:sz w:val="24"/>
          <w:szCs w:val="24"/>
        </w:rPr>
        <w:t>h</w:t>
      </w:r>
      <w:r w:rsidR="00EA7AE2" w:rsidRPr="004B7994">
        <w:rPr>
          <w:rFonts w:ascii="Times New Roman" w:hAnsi="Times New Roman" w:cs="Times New Roman"/>
          <w:sz w:val="24"/>
          <w:szCs w:val="24"/>
        </w:rPr>
        <w:t xml:space="preserve">asil penelitian ini sejalan dengan </w:t>
      </w:r>
      <w:r w:rsidR="00182207" w:rsidRPr="004B7994">
        <w:rPr>
          <w:rFonts w:ascii="Times New Roman" w:hAnsi="Times New Roman" w:cs="Times New Roman"/>
          <w:sz w:val="24"/>
          <w:szCs w:val="24"/>
        </w:rPr>
        <w:t xml:space="preserve">teori </w:t>
      </w:r>
      <w:r w:rsidR="00182207" w:rsidRPr="004B7994">
        <w:rPr>
          <w:rFonts w:ascii="Times New Roman" w:hAnsi="Times New Roman" w:cs="Times New Roman"/>
          <w:i/>
          <w:sz w:val="24"/>
          <w:szCs w:val="24"/>
        </w:rPr>
        <w:t>stakeholders</w:t>
      </w:r>
      <w:r w:rsidR="00182207" w:rsidRPr="004B7994">
        <w:rPr>
          <w:rFonts w:ascii="Times New Roman" w:hAnsi="Times New Roman" w:cs="Times New Roman"/>
          <w:sz w:val="24"/>
          <w:szCs w:val="24"/>
        </w:rPr>
        <w:t xml:space="preserve"> dan </w:t>
      </w:r>
      <w:r w:rsidR="00EA7AE2" w:rsidRPr="004B7994">
        <w:rPr>
          <w:rFonts w:ascii="Times New Roman" w:hAnsi="Times New Roman" w:cs="Times New Roman"/>
          <w:sz w:val="24"/>
          <w:szCs w:val="24"/>
        </w:rPr>
        <w:t>teori agensi</w:t>
      </w:r>
      <w:r w:rsidR="00182207" w:rsidRPr="004B7994">
        <w:rPr>
          <w:rFonts w:ascii="Times New Roman" w:hAnsi="Times New Roman" w:cs="Times New Roman"/>
          <w:sz w:val="24"/>
          <w:szCs w:val="24"/>
        </w:rPr>
        <w:t xml:space="preserve"> </w:t>
      </w:r>
      <w:r w:rsidR="00EA7AE2" w:rsidRPr="004B7994">
        <w:rPr>
          <w:rFonts w:ascii="Times New Roman" w:hAnsi="Times New Roman" w:cs="Times New Roman"/>
          <w:sz w:val="24"/>
          <w:szCs w:val="24"/>
        </w:rPr>
        <w:t>yang mengatakan bahwa berdasarkan hubungan dalam teori agensi, k</w:t>
      </w:r>
      <w:r w:rsidR="00925598" w:rsidRPr="004B7994">
        <w:rPr>
          <w:rFonts w:ascii="Times New Roman" w:hAnsi="Times New Roman" w:cs="Times New Roman"/>
          <w:sz w:val="24"/>
          <w:szCs w:val="24"/>
        </w:rPr>
        <w:t xml:space="preserve">omite audit sebagai agen yang ditugaskan oleh prinsipal untuk mengawasi perusahaan sehingga akan mendorong peningkatan, pengontrolan dan pengendalian dalam pelakasanaan kinerja perusahaan. </w:t>
      </w:r>
      <w:r w:rsidR="002330AD" w:rsidRPr="004B7994">
        <w:rPr>
          <w:rFonts w:ascii="Times New Roman" w:hAnsi="Times New Roman" w:cs="Times New Roman"/>
          <w:sz w:val="24"/>
          <w:szCs w:val="24"/>
        </w:rPr>
        <w:t xml:space="preserve">Artinya </w:t>
      </w:r>
      <w:r w:rsidR="00C16A68" w:rsidRPr="004B7994">
        <w:rPr>
          <w:rFonts w:ascii="Times New Roman" w:hAnsi="Times New Roman" w:cs="Times New Roman"/>
          <w:sz w:val="24"/>
          <w:szCs w:val="24"/>
        </w:rPr>
        <w:t>jika kinerja keuangan perusahaan ingin meningkat, maka perusahaan harus memper</w:t>
      </w:r>
      <w:r w:rsidR="002330AD" w:rsidRPr="004B7994">
        <w:rPr>
          <w:rFonts w:ascii="Times New Roman" w:hAnsi="Times New Roman" w:cs="Times New Roman"/>
          <w:sz w:val="24"/>
          <w:szCs w:val="24"/>
        </w:rPr>
        <w:t>kuat pula pengendalian dan pengawasan yang dilakukan</w:t>
      </w:r>
      <w:r w:rsidR="00C16A68" w:rsidRPr="004B7994">
        <w:rPr>
          <w:rFonts w:ascii="Times New Roman" w:hAnsi="Times New Roman" w:cs="Times New Roman"/>
          <w:sz w:val="24"/>
          <w:szCs w:val="24"/>
        </w:rPr>
        <w:t xml:space="preserve"> dengan menambah proporsi jumlah komite audit</w:t>
      </w:r>
      <w:r w:rsidR="002330AD" w:rsidRPr="004B7994">
        <w:rPr>
          <w:rFonts w:ascii="Times New Roman" w:hAnsi="Times New Roman" w:cs="Times New Roman"/>
          <w:sz w:val="24"/>
          <w:szCs w:val="24"/>
        </w:rPr>
        <w:t xml:space="preserve">. </w:t>
      </w:r>
    </w:p>
    <w:p w:rsidR="00A96DEE" w:rsidRPr="001F44BA" w:rsidRDefault="004B7994" w:rsidP="004B7994">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hasil penelitian Irma (2019) dan Danoshana &amp; Ravivathani (2019) yang menunjukkan hasil bahwa komite audit </w:t>
      </w:r>
      <w:r w:rsidRPr="00A96DEE">
        <w:rPr>
          <w:rFonts w:ascii="Times New Roman" w:hAnsi="Times New Roman" w:cs="Times New Roman"/>
          <w:sz w:val="24"/>
          <w:szCs w:val="24"/>
        </w:rPr>
        <w:t>memiliki pengaruh positif yang signifikan terhadap kinerja keuangan perusahaan.</w:t>
      </w:r>
      <w:r>
        <w:rPr>
          <w:rFonts w:ascii="Times New Roman" w:hAnsi="Times New Roman" w:cs="Times New Roman"/>
          <w:sz w:val="24"/>
          <w:szCs w:val="24"/>
        </w:rPr>
        <w:t xml:space="preserve"> Namun tidak sejalan dengan penelitian</w:t>
      </w:r>
      <w:r w:rsidR="001F44BA">
        <w:rPr>
          <w:rFonts w:ascii="Times New Roman" w:hAnsi="Times New Roman" w:cs="Times New Roman"/>
          <w:sz w:val="24"/>
          <w:szCs w:val="24"/>
        </w:rPr>
        <w:t xml:space="preserve"> Hidalgo, </w:t>
      </w:r>
      <w:r w:rsidR="001F44BA" w:rsidRPr="001F44BA">
        <w:rPr>
          <w:rFonts w:ascii="Times New Roman" w:hAnsi="Times New Roman" w:cs="Times New Roman"/>
          <w:i/>
          <w:sz w:val="24"/>
          <w:szCs w:val="24"/>
        </w:rPr>
        <w:t>et al</w:t>
      </w:r>
      <w:r w:rsidR="001F44BA">
        <w:rPr>
          <w:rFonts w:ascii="Times New Roman" w:hAnsi="Times New Roman" w:cs="Times New Roman"/>
          <w:sz w:val="24"/>
          <w:szCs w:val="24"/>
        </w:rPr>
        <w:t xml:space="preserve"> (2011) dan</w:t>
      </w:r>
      <w:r>
        <w:rPr>
          <w:rFonts w:ascii="Times New Roman" w:hAnsi="Times New Roman" w:cs="Times New Roman"/>
          <w:sz w:val="24"/>
          <w:szCs w:val="24"/>
        </w:rPr>
        <w:t xml:space="preserve"> Rahmawati, dkk (</w:t>
      </w:r>
      <w:r w:rsidR="001F44BA">
        <w:rPr>
          <w:rFonts w:ascii="Times New Roman" w:hAnsi="Times New Roman" w:cs="Times New Roman"/>
          <w:sz w:val="24"/>
          <w:szCs w:val="24"/>
        </w:rPr>
        <w:t>2017) yang menunjukkan hasil bahwa komite audit tidak berpengaruh terhadap kinerja keuangan perusahaan.</w:t>
      </w:r>
    </w:p>
    <w:p w:rsidR="00D44F09" w:rsidRDefault="00D44F09" w:rsidP="00D80D0B">
      <w:pPr>
        <w:pStyle w:val="ListParagraph"/>
        <w:numPr>
          <w:ilvl w:val="0"/>
          <w:numId w:val="46"/>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Pengaruh Kepemilikan Institusional terhadap Kinerja Keuangan Perusahaan.</w:t>
      </w:r>
    </w:p>
    <w:p w:rsidR="001F44BA" w:rsidRDefault="002330AD" w:rsidP="001F44BA">
      <w:pPr>
        <w:pStyle w:val="ListParagraph"/>
        <w:spacing w:line="480" w:lineRule="auto"/>
        <w:ind w:left="851" w:firstLine="425"/>
        <w:jc w:val="both"/>
        <w:rPr>
          <w:rFonts w:ascii="Times New Roman" w:hAnsi="Times New Roman" w:cs="Times New Roman"/>
          <w:sz w:val="24"/>
          <w:szCs w:val="24"/>
        </w:rPr>
      </w:pPr>
      <w:r w:rsidRPr="002330AD">
        <w:rPr>
          <w:rFonts w:ascii="Times New Roman" w:hAnsi="Times New Roman" w:cs="Times New Roman"/>
          <w:sz w:val="24"/>
          <w:szCs w:val="24"/>
        </w:rPr>
        <w:t>Hasil pengujian seperti yang tersaji pada tabel 4.1</w:t>
      </w:r>
      <w:r w:rsidR="00747573">
        <w:rPr>
          <w:rFonts w:ascii="Times New Roman" w:hAnsi="Times New Roman" w:cs="Times New Roman"/>
          <w:sz w:val="24"/>
          <w:szCs w:val="24"/>
        </w:rPr>
        <w:t>1</w:t>
      </w:r>
      <w:r>
        <w:rPr>
          <w:rFonts w:ascii="Times New Roman" w:hAnsi="Times New Roman" w:cs="Times New Roman"/>
          <w:sz w:val="24"/>
          <w:szCs w:val="24"/>
        </w:rPr>
        <w:t xml:space="preserve"> menunjukkan bahwa kepemilikan institusional</w:t>
      </w:r>
      <w:r w:rsidRPr="002330AD">
        <w:rPr>
          <w:rFonts w:ascii="Times New Roman" w:hAnsi="Times New Roman" w:cs="Times New Roman"/>
          <w:sz w:val="24"/>
          <w:szCs w:val="24"/>
        </w:rPr>
        <w:t xml:space="preserve"> berpengaruh terhadap kinerja keuangan perusahaan. </w:t>
      </w:r>
      <w:r w:rsidRPr="001F44BA">
        <w:rPr>
          <w:rFonts w:ascii="Times New Roman" w:hAnsi="Times New Roman" w:cs="Times New Roman"/>
          <w:sz w:val="24"/>
          <w:szCs w:val="24"/>
        </w:rPr>
        <w:t xml:space="preserve">Penelitian ini berhasil membuktikan adanya pengaruh positif mekanisme </w:t>
      </w:r>
      <w:r w:rsidRPr="001F44BA">
        <w:rPr>
          <w:rFonts w:ascii="Times New Roman" w:hAnsi="Times New Roman" w:cs="Times New Roman"/>
          <w:i/>
          <w:sz w:val="24"/>
          <w:szCs w:val="24"/>
        </w:rPr>
        <w:t>corporate governance</w:t>
      </w:r>
      <w:r w:rsidRPr="001F44BA">
        <w:rPr>
          <w:rFonts w:ascii="Times New Roman" w:hAnsi="Times New Roman" w:cs="Times New Roman"/>
          <w:sz w:val="24"/>
          <w:szCs w:val="24"/>
        </w:rPr>
        <w:t xml:space="preserve"> melalui keberadaan </w:t>
      </w:r>
      <w:r w:rsidR="00E44151" w:rsidRPr="001F44BA">
        <w:rPr>
          <w:rFonts w:ascii="Times New Roman" w:hAnsi="Times New Roman" w:cs="Times New Roman"/>
          <w:sz w:val="24"/>
          <w:szCs w:val="24"/>
        </w:rPr>
        <w:t xml:space="preserve">kepemilikan </w:t>
      </w:r>
      <w:r w:rsidR="00E44151" w:rsidRPr="001F44BA">
        <w:rPr>
          <w:rFonts w:ascii="Times New Roman" w:hAnsi="Times New Roman" w:cs="Times New Roman"/>
          <w:sz w:val="24"/>
          <w:szCs w:val="24"/>
        </w:rPr>
        <w:lastRenderedPageBreak/>
        <w:t>institusional</w:t>
      </w:r>
      <w:r w:rsidRPr="001F44BA">
        <w:rPr>
          <w:rFonts w:ascii="Times New Roman" w:hAnsi="Times New Roman" w:cs="Times New Roman"/>
          <w:sz w:val="24"/>
          <w:szCs w:val="24"/>
        </w:rPr>
        <w:t xml:space="preserve"> terhadap kinerja</w:t>
      </w:r>
      <w:r w:rsidR="00E44151" w:rsidRPr="001F44BA">
        <w:rPr>
          <w:rFonts w:ascii="Times New Roman" w:hAnsi="Times New Roman" w:cs="Times New Roman"/>
          <w:sz w:val="24"/>
          <w:szCs w:val="24"/>
        </w:rPr>
        <w:t xml:space="preserve"> keuangan</w:t>
      </w:r>
      <w:r w:rsidRPr="001F44BA">
        <w:rPr>
          <w:rFonts w:ascii="Times New Roman" w:hAnsi="Times New Roman" w:cs="Times New Roman"/>
          <w:sz w:val="24"/>
          <w:szCs w:val="24"/>
        </w:rPr>
        <w:t xml:space="preserve"> perusahaan. </w:t>
      </w:r>
      <w:r w:rsidR="005E6A01" w:rsidRPr="001F44BA">
        <w:rPr>
          <w:rFonts w:ascii="Times New Roman" w:hAnsi="Times New Roman" w:cs="Times New Roman"/>
          <w:sz w:val="24"/>
          <w:szCs w:val="24"/>
        </w:rPr>
        <w:t>Kepemilikan suatu institusi dalam suatu entitas bisnis akan meningkatkan pengawasan yang akan dilakukan te</w:t>
      </w:r>
      <w:r w:rsidR="00C16A68" w:rsidRPr="001F44BA">
        <w:rPr>
          <w:rFonts w:ascii="Times New Roman" w:hAnsi="Times New Roman" w:cs="Times New Roman"/>
          <w:sz w:val="24"/>
          <w:szCs w:val="24"/>
        </w:rPr>
        <w:t>rhadap entitas bisnis tersebut. Implikasi h</w:t>
      </w:r>
      <w:r w:rsidR="00EA7AE2" w:rsidRPr="001F44BA">
        <w:rPr>
          <w:rFonts w:ascii="Times New Roman" w:hAnsi="Times New Roman" w:cs="Times New Roman"/>
          <w:sz w:val="24"/>
          <w:szCs w:val="24"/>
        </w:rPr>
        <w:t xml:space="preserve">asil penelitian ini sejalan dengan </w:t>
      </w:r>
      <w:r w:rsidR="00182207" w:rsidRPr="001F44BA">
        <w:rPr>
          <w:rFonts w:ascii="Times New Roman" w:hAnsi="Times New Roman" w:cs="Times New Roman"/>
          <w:sz w:val="24"/>
          <w:szCs w:val="24"/>
        </w:rPr>
        <w:t xml:space="preserve">teori </w:t>
      </w:r>
      <w:r w:rsidR="00182207" w:rsidRPr="001F44BA">
        <w:rPr>
          <w:rFonts w:ascii="Times New Roman" w:hAnsi="Times New Roman" w:cs="Times New Roman"/>
          <w:i/>
          <w:sz w:val="24"/>
          <w:szCs w:val="24"/>
        </w:rPr>
        <w:t>stakeholders</w:t>
      </w:r>
      <w:r w:rsidR="00182207" w:rsidRPr="001F44BA">
        <w:rPr>
          <w:rFonts w:ascii="Times New Roman" w:hAnsi="Times New Roman" w:cs="Times New Roman"/>
          <w:sz w:val="24"/>
          <w:szCs w:val="24"/>
        </w:rPr>
        <w:t xml:space="preserve"> </w:t>
      </w:r>
      <w:r w:rsidR="00B5162A" w:rsidRPr="001F44BA">
        <w:rPr>
          <w:rFonts w:ascii="Times New Roman" w:hAnsi="Times New Roman" w:cs="Times New Roman"/>
          <w:sz w:val="24"/>
          <w:szCs w:val="24"/>
        </w:rPr>
        <w:t xml:space="preserve">dan </w:t>
      </w:r>
      <w:r w:rsidR="00EA7AE2" w:rsidRPr="001F44BA">
        <w:rPr>
          <w:rFonts w:ascii="Times New Roman" w:hAnsi="Times New Roman" w:cs="Times New Roman"/>
          <w:sz w:val="24"/>
          <w:szCs w:val="24"/>
        </w:rPr>
        <w:t xml:space="preserve">teori agensi, yang mengatakan bahwa berdasarkan hubungan dalam teori agensi kepemilikan institusional sebagai prinsipal </w:t>
      </w:r>
      <w:r w:rsidR="005E6A01" w:rsidRPr="001F44BA">
        <w:rPr>
          <w:rFonts w:ascii="Times New Roman" w:hAnsi="Times New Roman" w:cs="Times New Roman"/>
          <w:sz w:val="24"/>
          <w:szCs w:val="24"/>
        </w:rPr>
        <w:t xml:space="preserve">akan menjaga dan mengawasi investasinya dengan baik, karena memiliki kepentingan besar terhadap investasinya. </w:t>
      </w:r>
      <w:r w:rsidRPr="001F44BA">
        <w:rPr>
          <w:rFonts w:ascii="Times New Roman" w:hAnsi="Times New Roman" w:cs="Times New Roman"/>
          <w:sz w:val="24"/>
          <w:szCs w:val="24"/>
        </w:rPr>
        <w:t xml:space="preserve">Artinya </w:t>
      </w:r>
      <w:r w:rsidR="00E44151" w:rsidRPr="001F44BA">
        <w:rPr>
          <w:rFonts w:ascii="Times New Roman" w:hAnsi="Times New Roman" w:cs="Times New Roman"/>
          <w:sz w:val="24"/>
          <w:szCs w:val="24"/>
        </w:rPr>
        <w:t xml:space="preserve">dengan adanya kepemilikan saham oleh pihak insitusi akan mendorong pengawasan </w:t>
      </w:r>
      <w:r w:rsidR="00E10B82" w:rsidRPr="001F44BA">
        <w:rPr>
          <w:rFonts w:ascii="Times New Roman" w:hAnsi="Times New Roman" w:cs="Times New Roman"/>
          <w:sz w:val="24"/>
          <w:szCs w:val="24"/>
        </w:rPr>
        <w:t xml:space="preserve">dan pengendalian </w:t>
      </w:r>
      <w:r w:rsidR="00E44151" w:rsidRPr="001F44BA">
        <w:rPr>
          <w:rFonts w:ascii="Times New Roman" w:hAnsi="Times New Roman" w:cs="Times New Roman"/>
          <w:sz w:val="24"/>
          <w:szCs w:val="24"/>
        </w:rPr>
        <w:t>yang lebih optimal</w:t>
      </w:r>
      <w:r w:rsidR="00E10B82" w:rsidRPr="001F44BA">
        <w:rPr>
          <w:rFonts w:ascii="Times New Roman" w:hAnsi="Times New Roman" w:cs="Times New Roman"/>
          <w:sz w:val="24"/>
          <w:szCs w:val="24"/>
        </w:rPr>
        <w:t xml:space="preserve"> terhadap kebijakan – kebijakan manajemen,</w:t>
      </w:r>
      <w:r w:rsidR="00E44151" w:rsidRPr="001F44BA">
        <w:rPr>
          <w:rFonts w:ascii="Times New Roman" w:hAnsi="Times New Roman" w:cs="Times New Roman"/>
          <w:sz w:val="24"/>
          <w:szCs w:val="24"/>
        </w:rPr>
        <w:t xml:space="preserve"> serta menghindari perilaku manajemen perusahaan yang hanya memikirka</w:t>
      </w:r>
      <w:r w:rsidR="00C16A68" w:rsidRPr="001F44BA">
        <w:rPr>
          <w:rFonts w:ascii="Times New Roman" w:hAnsi="Times New Roman" w:cs="Times New Roman"/>
          <w:sz w:val="24"/>
          <w:szCs w:val="24"/>
        </w:rPr>
        <w:t>n kepentingan satu pihak saja. Karena i</w:t>
      </w:r>
      <w:r w:rsidR="00E44151" w:rsidRPr="001F44BA">
        <w:rPr>
          <w:rFonts w:ascii="Times New Roman" w:hAnsi="Times New Roman" w:cs="Times New Roman"/>
          <w:sz w:val="24"/>
          <w:szCs w:val="24"/>
        </w:rPr>
        <w:t>nvestor institusional mempunyai pengaruh terhadap kinerja keuangan perusahaan</w:t>
      </w:r>
      <w:r w:rsidR="00C16A68" w:rsidRPr="001F44BA">
        <w:rPr>
          <w:rFonts w:ascii="Times New Roman" w:hAnsi="Times New Roman" w:cs="Times New Roman"/>
          <w:sz w:val="24"/>
          <w:szCs w:val="24"/>
        </w:rPr>
        <w:t>, maka perusahaan harus meningkatkan proporsi kepemilikan saham oleh pihak institusional</w:t>
      </w:r>
      <w:r w:rsidRPr="001F44BA">
        <w:rPr>
          <w:rFonts w:ascii="Times New Roman" w:hAnsi="Times New Roman" w:cs="Times New Roman"/>
          <w:sz w:val="24"/>
          <w:szCs w:val="24"/>
        </w:rPr>
        <w:t>.</w:t>
      </w:r>
      <w:r w:rsidR="001F44BA">
        <w:rPr>
          <w:rFonts w:ascii="Times New Roman" w:hAnsi="Times New Roman" w:cs="Times New Roman"/>
          <w:sz w:val="24"/>
          <w:szCs w:val="24"/>
        </w:rPr>
        <w:t xml:space="preserve"> </w:t>
      </w:r>
    </w:p>
    <w:p w:rsidR="002330AD" w:rsidRDefault="001F44BA" w:rsidP="001F44BA">
      <w:pPr>
        <w:pStyle w:val="ListParagraph"/>
        <w:spacing w:line="480" w:lineRule="auto"/>
        <w:ind w:left="851" w:firstLine="425"/>
        <w:jc w:val="both"/>
        <w:rPr>
          <w:rFonts w:ascii="Times New Roman" w:hAnsi="Times New Roman" w:cs="Times New Roman"/>
          <w:sz w:val="24"/>
          <w:szCs w:val="24"/>
        </w:rPr>
      </w:pPr>
      <w:r w:rsidRPr="002330AD">
        <w:rPr>
          <w:rFonts w:ascii="Times New Roman" w:hAnsi="Times New Roman" w:cs="Times New Roman"/>
          <w:sz w:val="24"/>
          <w:szCs w:val="24"/>
        </w:rPr>
        <w:t>Penelitian ini seja</w:t>
      </w:r>
      <w:r>
        <w:rPr>
          <w:rFonts w:ascii="Times New Roman" w:hAnsi="Times New Roman" w:cs="Times New Roman"/>
          <w:sz w:val="24"/>
          <w:szCs w:val="24"/>
        </w:rPr>
        <w:t>lan dengan hasil penelitian Setiawan (2016</w:t>
      </w:r>
      <w:r w:rsidRPr="002330AD">
        <w:rPr>
          <w:rFonts w:ascii="Times New Roman" w:hAnsi="Times New Roman" w:cs="Times New Roman"/>
          <w:sz w:val="24"/>
          <w:szCs w:val="24"/>
        </w:rPr>
        <w:t>)</w:t>
      </w:r>
      <w:r>
        <w:rPr>
          <w:rFonts w:ascii="Times New Roman" w:hAnsi="Times New Roman" w:cs="Times New Roman"/>
          <w:sz w:val="24"/>
          <w:szCs w:val="24"/>
        </w:rPr>
        <w:t>, Irma (2019), dan Saifi (2019)</w:t>
      </w:r>
      <w:r w:rsidRPr="002330AD">
        <w:rPr>
          <w:rFonts w:ascii="Times New Roman" w:hAnsi="Times New Roman" w:cs="Times New Roman"/>
          <w:sz w:val="24"/>
          <w:szCs w:val="24"/>
        </w:rPr>
        <w:t xml:space="preserve"> yang menunjukkan hasil bahwa komite audit memiliki pengaruh positif yang signifikan terhadap kinerja keuangan perusahaan.</w:t>
      </w:r>
      <w:r>
        <w:rPr>
          <w:rFonts w:ascii="Times New Roman" w:hAnsi="Times New Roman" w:cs="Times New Roman"/>
          <w:sz w:val="24"/>
          <w:szCs w:val="24"/>
        </w:rPr>
        <w:t xml:space="preserve"> Namun tidak sejalan dengan hasil penelitian Hidalgo, </w:t>
      </w:r>
      <w:r w:rsidRPr="001F44BA">
        <w:rPr>
          <w:rFonts w:ascii="Times New Roman" w:hAnsi="Times New Roman" w:cs="Times New Roman"/>
          <w:i/>
          <w:sz w:val="24"/>
          <w:szCs w:val="24"/>
        </w:rPr>
        <w:t>et al</w:t>
      </w:r>
      <w:r>
        <w:rPr>
          <w:rFonts w:ascii="Times New Roman" w:hAnsi="Times New Roman" w:cs="Times New Roman"/>
          <w:sz w:val="24"/>
          <w:szCs w:val="24"/>
        </w:rPr>
        <w:t xml:space="preserve"> (2011) dan </w:t>
      </w:r>
      <w:r w:rsidR="00533480">
        <w:rPr>
          <w:rFonts w:ascii="Times New Roman" w:hAnsi="Times New Roman" w:cs="Times New Roman"/>
          <w:sz w:val="24"/>
          <w:szCs w:val="24"/>
        </w:rPr>
        <w:t>Fadillah (2017) yang menunjukkan</w:t>
      </w:r>
      <w:r>
        <w:rPr>
          <w:rFonts w:ascii="Times New Roman" w:hAnsi="Times New Roman" w:cs="Times New Roman"/>
          <w:sz w:val="24"/>
          <w:szCs w:val="24"/>
        </w:rPr>
        <w:t xml:space="preserve"> bahwa kepemilikan institusional berpengaruh negatif terhadap kinerja keuangan perusahaan.</w:t>
      </w:r>
    </w:p>
    <w:p w:rsidR="001F44BA" w:rsidRDefault="001F44BA" w:rsidP="001F44BA">
      <w:pPr>
        <w:pStyle w:val="ListParagraph"/>
        <w:spacing w:line="480" w:lineRule="auto"/>
        <w:ind w:left="851" w:firstLine="425"/>
        <w:jc w:val="both"/>
        <w:rPr>
          <w:rFonts w:ascii="Times New Roman" w:hAnsi="Times New Roman" w:cs="Times New Roman"/>
          <w:sz w:val="24"/>
          <w:szCs w:val="24"/>
        </w:rPr>
      </w:pPr>
    </w:p>
    <w:p w:rsidR="001F44BA" w:rsidRPr="001F44BA" w:rsidRDefault="001F44BA" w:rsidP="001F44BA">
      <w:pPr>
        <w:pStyle w:val="ListParagraph"/>
        <w:spacing w:line="480" w:lineRule="auto"/>
        <w:ind w:left="851" w:firstLine="425"/>
        <w:jc w:val="both"/>
        <w:rPr>
          <w:rFonts w:ascii="Times New Roman" w:hAnsi="Times New Roman" w:cs="Times New Roman"/>
          <w:sz w:val="24"/>
          <w:szCs w:val="24"/>
        </w:rPr>
      </w:pPr>
    </w:p>
    <w:p w:rsidR="00D44F09" w:rsidRDefault="00D44F09" w:rsidP="00D80D0B">
      <w:pPr>
        <w:pStyle w:val="ListParagraph"/>
        <w:numPr>
          <w:ilvl w:val="0"/>
          <w:numId w:val="46"/>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Pengaruh Pengungkapan </w:t>
      </w:r>
      <w:r>
        <w:rPr>
          <w:rFonts w:ascii="Times New Roman" w:hAnsi="Times New Roman" w:cs="Times New Roman"/>
          <w:b/>
          <w:i/>
          <w:sz w:val="24"/>
          <w:szCs w:val="24"/>
        </w:rPr>
        <w:t xml:space="preserve">Sustainability Report </w:t>
      </w:r>
      <w:r>
        <w:rPr>
          <w:rFonts w:ascii="Times New Roman" w:hAnsi="Times New Roman" w:cs="Times New Roman"/>
          <w:b/>
          <w:sz w:val="24"/>
          <w:szCs w:val="24"/>
        </w:rPr>
        <w:t>terhadap Kinerja Keuangan Perusahaan.</w:t>
      </w:r>
    </w:p>
    <w:p w:rsidR="00533480" w:rsidRDefault="00427AD8" w:rsidP="00427AD8">
      <w:pPr>
        <w:pStyle w:val="ListParagraph"/>
        <w:spacing w:line="480" w:lineRule="auto"/>
        <w:ind w:left="851" w:firstLine="425"/>
        <w:jc w:val="both"/>
        <w:rPr>
          <w:rFonts w:ascii="Times New Roman" w:hAnsi="Times New Roman" w:cs="Times New Roman"/>
          <w:sz w:val="24"/>
          <w:szCs w:val="24"/>
        </w:rPr>
      </w:pPr>
      <w:r w:rsidRPr="002330AD">
        <w:rPr>
          <w:rFonts w:ascii="Times New Roman" w:hAnsi="Times New Roman" w:cs="Times New Roman"/>
          <w:sz w:val="24"/>
          <w:szCs w:val="24"/>
        </w:rPr>
        <w:t>Hasil pengujian seperti yang tersaji pada tabel 4.1</w:t>
      </w:r>
      <w:r w:rsidR="00747573">
        <w:rPr>
          <w:rFonts w:ascii="Times New Roman" w:hAnsi="Times New Roman" w:cs="Times New Roman"/>
          <w:sz w:val="24"/>
          <w:szCs w:val="24"/>
        </w:rPr>
        <w:t>1</w:t>
      </w:r>
      <w:r>
        <w:rPr>
          <w:rFonts w:ascii="Times New Roman" w:hAnsi="Times New Roman" w:cs="Times New Roman"/>
          <w:sz w:val="24"/>
          <w:szCs w:val="24"/>
        </w:rPr>
        <w:t xml:space="preserve"> menunjukkan bahwa pengungkapan </w:t>
      </w:r>
      <w:r>
        <w:rPr>
          <w:rFonts w:ascii="Times New Roman" w:hAnsi="Times New Roman" w:cs="Times New Roman"/>
          <w:i/>
          <w:sz w:val="24"/>
          <w:szCs w:val="24"/>
        </w:rPr>
        <w:t>sustainability report</w:t>
      </w:r>
      <w:r w:rsidRPr="002330AD">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2330AD">
        <w:rPr>
          <w:rFonts w:ascii="Times New Roman" w:hAnsi="Times New Roman" w:cs="Times New Roman"/>
          <w:sz w:val="24"/>
          <w:szCs w:val="24"/>
        </w:rPr>
        <w:t>berpengaruh</w:t>
      </w:r>
      <w:r>
        <w:rPr>
          <w:rFonts w:ascii="Times New Roman" w:hAnsi="Times New Roman" w:cs="Times New Roman"/>
          <w:sz w:val="24"/>
          <w:szCs w:val="24"/>
        </w:rPr>
        <w:t xml:space="preserve"> </w:t>
      </w:r>
      <w:r w:rsidRPr="002330AD">
        <w:rPr>
          <w:rFonts w:ascii="Times New Roman" w:hAnsi="Times New Roman" w:cs="Times New Roman"/>
          <w:sz w:val="24"/>
          <w:szCs w:val="24"/>
        </w:rPr>
        <w:t xml:space="preserve">terhadap kinerja keuangan perusahaan. </w:t>
      </w:r>
      <w:r w:rsidR="00533480">
        <w:rPr>
          <w:rFonts w:ascii="Times New Roman" w:hAnsi="Times New Roman" w:cs="Times New Roman"/>
          <w:sz w:val="24"/>
          <w:szCs w:val="24"/>
        </w:rPr>
        <w:t xml:space="preserve">Prosentase pengungkapan </w:t>
      </w:r>
      <w:r w:rsidR="00533480">
        <w:rPr>
          <w:rFonts w:ascii="Times New Roman" w:hAnsi="Times New Roman" w:cs="Times New Roman"/>
          <w:i/>
          <w:sz w:val="24"/>
          <w:szCs w:val="24"/>
        </w:rPr>
        <w:t xml:space="preserve">sustainability </w:t>
      </w:r>
      <w:r w:rsidR="00533480" w:rsidRPr="00545064">
        <w:rPr>
          <w:rFonts w:ascii="Times New Roman" w:hAnsi="Times New Roman" w:cs="Times New Roman"/>
          <w:i/>
          <w:sz w:val="24"/>
          <w:szCs w:val="24"/>
        </w:rPr>
        <w:t>report</w:t>
      </w:r>
      <w:r w:rsidR="00533480">
        <w:rPr>
          <w:rFonts w:ascii="Times New Roman" w:hAnsi="Times New Roman" w:cs="Times New Roman"/>
          <w:sz w:val="24"/>
          <w:szCs w:val="24"/>
        </w:rPr>
        <w:t xml:space="preserve"> rata – rata menunjukkan hasil yang kecil, karena perusahaan menggunakan metode pengungkapan inti/</w:t>
      </w:r>
      <w:r w:rsidR="00533480">
        <w:rPr>
          <w:rFonts w:ascii="Times New Roman" w:hAnsi="Times New Roman" w:cs="Times New Roman"/>
          <w:i/>
          <w:sz w:val="24"/>
          <w:szCs w:val="24"/>
        </w:rPr>
        <w:t xml:space="preserve">core. </w:t>
      </w:r>
      <w:r w:rsidR="00533480">
        <w:rPr>
          <w:rFonts w:ascii="Times New Roman" w:hAnsi="Times New Roman" w:cs="Times New Roman"/>
          <w:sz w:val="24"/>
          <w:szCs w:val="24"/>
        </w:rPr>
        <w:t xml:space="preserve">Nilai prosentase yang kecil tidak dapat mewakili peningkatan kinerja keuangan perusahaan. Hal ini juga sama asrtinya jika perusahaan hanya </w:t>
      </w:r>
      <w:r w:rsidR="00533480" w:rsidRPr="00533480">
        <w:rPr>
          <w:rFonts w:ascii="Times New Roman" w:hAnsi="Times New Roman" w:cs="Times New Roman"/>
          <w:sz w:val="24"/>
          <w:szCs w:val="24"/>
        </w:rPr>
        <w:t>sebatas memenuhi kewajiban terhadap pemerintah untuk melakukan dan menggungkapkan kegiatan CSR sesuai dengan UU No.</w:t>
      </w:r>
      <w:r w:rsidR="00533480">
        <w:rPr>
          <w:rFonts w:ascii="Times New Roman" w:hAnsi="Times New Roman" w:cs="Times New Roman"/>
          <w:sz w:val="24"/>
          <w:szCs w:val="24"/>
        </w:rPr>
        <w:t xml:space="preserve"> 40 t</w:t>
      </w:r>
      <w:r w:rsidR="00533480" w:rsidRPr="00533480">
        <w:rPr>
          <w:rFonts w:ascii="Times New Roman" w:hAnsi="Times New Roman" w:cs="Times New Roman"/>
          <w:sz w:val="24"/>
          <w:szCs w:val="24"/>
        </w:rPr>
        <w:t>ahun 2007 tentang Perseroan Terbatas yang mewajibkan perusahaan yang berdampak langsung terhadap lingkungan untuk melaksanakan kegiatan CSR.</w:t>
      </w:r>
      <w:r w:rsidR="00533480">
        <w:rPr>
          <w:rFonts w:ascii="Times New Roman" w:hAnsi="Times New Roman" w:cs="Times New Roman"/>
          <w:sz w:val="24"/>
          <w:szCs w:val="24"/>
        </w:rPr>
        <w:t xml:space="preserve"> Selain itu dari sisi </w:t>
      </w:r>
      <w:r w:rsidR="00533480">
        <w:rPr>
          <w:rFonts w:ascii="Times New Roman" w:hAnsi="Times New Roman" w:cs="Times New Roman"/>
          <w:i/>
          <w:sz w:val="24"/>
          <w:szCs w:val="24"/>
        </w:rPr>
        <w:t>stakeholders</w:t>
      </w:r>
      <w:r w:rsidR="00533480">
        <w:rPr>
          <w:rFonts w:ascii="Times New Roman" w:hAnsi="Times New Roman" w:cs="Times New Roman"/>
          <w:sz w:val="24"/>
          <w:szCs w:val="24"/>
        </w:rPr>
        <w:t>, p</w:t>
      </w:r>
      <w:r w:rsidR="00533480" w:rsidRPr="00545064">
        <w:rPr>
          <w:rFonts w:ascii="Times New Roman" w:hAnsi="Times New Roman" w:cs="Times New Roman"/>
          <w:sz w:val="24"/>
          <w:szCs w:val="24"/>
        </w:rPr>
        <w:t>engungkapan</w:t>
      </w:r>
      <w:r w:rsidR="00533480">
        <w:rPr>
          <w:rFonts w:ascii="Times New Roman" w:hAnsi="Times New Roman" w:cs="Times New Roman"/>
          <w:sz w:val="24"/>
          <w:szCs w:val="24"/>
        </w:rPr>
        <w:t xml:space="preserve"> </w:t>
      </w:r>
      <w:r w:rsidR="00533480">
        <w:rPr>
          <w:rFonts w:ascii="Times New Roman" w:hAnsi="Times New Roman" w:cs="Times New Roman"/>
          <w:i/>
          <w:sz w:val="24"/>
          <w:szCs w:val="24"/>
        </w:rPr>
        <w:t xml:space="preserve">sustainability report </w:t>
      </w:r>
      <w:r w:rsidR="00533480">
        <w:rPr>
          <w:rFonts w:ascii="Times New Roman" w:hAnsi="Times New Roman" w:cs="Times New Roman"/>
          <w:sz w:val="24"/>
          <w:szCs w:val="24"/>
        </w:rPr>
        <w:t>hanya dianggap sebagai informasi tambahan dan tidak mempengaruhi pengambilan keputusan mereka.</w:t>
      </w:r>
      <w:r w:rsidR="00533480" w:rsidRPr="003E46AD">
        <w:rPr>
          <w:rFonts w:ascii="Times New Roman" w:hAnsi="Times New Roman" w:cs="Times New Roman"/>
          <w:sz w:val="24"/>
          <w:szCs w:val="24"/>
        </w:rPr>
        <w:t xml:space="preserve"> </w:t>
      </w:r>
      <w:r w:rsidR="00533480" w:rsidRPr="0074736C">
        <w:rPr>
          <w:rFonts w:ascii="Times New Roman" w:hAnsi="Times New Roman" w:cs="Times New Roman"/>
          <w:sz w:val="24"/>
          <w:szCs w:val="24"/>
        </w:rPr>
        <w:t>Para investor</w:t>
      </w:r>
      <w:r w:rsidR="00533480">
        <w:rPr>
          <w:rFonts w:ascii="Times New Roman" w:hAnsi="Times New Roman" w:cs="Times New Roman"/>
          <w:i/>
          <w:sz w:val="24"/>
          <w:szCs w:val="24"/>
        </w:rPr>
        <w:t xml:space="preserve"> </w:t>
      </w:r>
      <w:r w:rsidR="00533480">
        <w:rPr>
          <w:rFonts w:ascii="Times New Roman" w:hAnsi="Times New Roman" w:cs="Times New Roman"/>
          <w:sz w:val="24"/>
          <w:szCs w:val="24"/>
        </w:rPr>
        <w:t>lebih mementingkan sajian data keuangan yang menunjukkan besaran laba perusahaan sebagai acuan dalam memperhitungkan pengembalian investasinya. Implikasi hasil penelitian ini tidak sejalan dengan teori legitimasi yang mengatakan bahwa p</w:t>
      </w:r>
      <w:r w:rsidR="00533480" w:rsidRPr="00EA7AE2">
        <w:rPr>
          <w:rFonts w:ascii="Times New Roman" w:hAnsi="Times New Roman" w:cs="Times New Roman"/>
          <w:sz w:val="24"/>
          <w:szCs w:val="24"/>
        </w:rPr>
        <w:t xml:space="preserve">erusahaan menggunakan laporan tahunan mereka untuk menggambarkan kesan tanggung jawab lingkungan, sehingga mereka diterima oleh masyarakat. Dengan adanya penerimaan dari masyarakat tersebut diharapkan dapat meningkatkan nilai perusahaan sehingga dapat </w:t>
      </w:r>
      <w:r w:rsidR="00533480" w:rsidRPr="00EA7AE2">
        <w:rPr>
          <w:rFonts w:ascii="Times New Roman" w:hAnsi="Times New Roman" w:cs="Times New Roman"/>
          <w:sz w:val="24"/>
          <w:szCs w:val="24"/>
        </w:rPr>
        <w:lastRenderedPageBreak/>
        <w:t>meningkatkan laba perusahaan. Hal tersebut dapat mendorong atau membantu investor dalam melakukan pengambilan keputusan investasi</w:t>
      </w:r>
      <w:r w:rsidR="00533480">
        <w:rPr>
          <w:rFonts w:ascii="Times New Roman" w:hAnsi="Times New Roman" w:cs="Times New Roman"/>
          <w:sz w:val="24"/>
          <w:szCs w:val="24"/>
        </w:rPr>
        <w:t>.</w:t>
      </w:r>
    </w:p>
    <w:p w:rsidR="00427AD8" w:rsidRDefault="00533480" w:rsidP="00427AD8">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Penelitian ini sejalan dengan hasil penelitian Rahmawati, dkk (2017) yang menunjukkan bahwa </w:t>
      </w:r>
      <w:r w:rsidRPr="001E169B">
        <w:rPr>
          <w:rFonts w:ascii="Times New Roman" w:hAnsi="Times New Roman"/>
          <w:i/>
          <w:sz w:val="24"/>
          <w:szCs w:val="24"/>
        </w:rPr>
        <w:t>corporate social responsobility</w:t>
      </w:r>
      <w:r>
        <w:rPr>
          <w:rFonts w:ascii="Times New Roman" w:hAnsi="Times New Roman"/>
          <w:sz w:val="24"/>
          <w:szCs w:val="24"/>
        </w:rPr>
        <w:t xml:space="preserve"> (CSR) tidak berpengaruh terhadap kinerja keuangan perusahaan. </w:t>
      </w:r>
      <w:r>
        <w:rPr>
          <w:rFonts w:ascii="Times New Roman" w:hAnsi="Times New Roman" w:cs="Times New Roman"/>
          <w:sz w:val="24"/>
          <w:szCs w:val="24"/>
        </w:rPr>
        <w:t xml:space="preserve">Namun </w:t>
      </w:r>
      <w:r w:rsidR="00427AD8">
        <w:rPr>
          <w:rFonts w:ascii="Times New Roman" w:hAnsi="Times New Roman" w:cs="Times New Roman"/>
          <w:sz w:val="24"/>
          <w:szCs w:val="24"/>
        </w:rPr>
        <w:t xml:space="preserve">tidak </w:t>
      </w:r>
      <w:r w:rsidR="00427AD8" w:rsidRPr="002330AD">
        <w:rPr>
          <w:rFonts w:ascii="Times New Roman" w:hAnsi="Times New Roman" w:cs="Times New Roman"/>
          <w:sz w:val="24"/>
          <w:szCs w:val="24"/>
        </w:rPr>
        <w:t>seja</w:t>
      </w:r>
      <w:r w:rsidR="00427AD8">
        <w:rPr>
          <w:rFonts w:ascii="Times New Roman" w:hAnsi="Times New Roman" w:cs="Times New Roman"/>
          <w:sz w:val="24"/>
          <w:szCs w:val="24"/>
        </w:rPr>
        <w:t xml:space="preserve">lan dengan hasil penelitian Platonova, </w:t>
      </w:r>
      <w:r w:rsidR="00427AD8">
        <w:rPr>
          <w:rFonts w:ascii="Times New Roman" w:hAnsi="Times New Roman" w:cs="Times New Roman"/>
          <w:i/>
          <w:sz w:val="24"/>
          <w:szCs w:val="24"/>
        </w:rPr>
        <w:t>et al</w:t>
      </w:r>
      <w:r w:rsidR="00427AD8">
        <w:rPr>
          <w:rFonts w:ascii="Times New Roman" w:hAnsi="Times New Roman" w:cs="Times New Roman"/>
          <w:sz w:val="24"/>
          <w:szCs w:val="24"/>
        </w:rPr>
        <w:t xml:space="preserve"> (2016</w:t>
      </w:r>
      <w:r w:rsidR="00427AD8" w:rsidRPr="002330AD">
        <w:rPr>
          <w:rFonts w:ascii="Times New Roman" w:hAnsi="Times New Roman" w:cs="Times New Roman"/>
          <w:sz w:val="24"/>
          <w:szCs w:val="24"/>
        </w:rPr>
        <w:t>)</w:t>
      </w:r>
      <w:r w:rsidR="00427AD8">
        <w:rPr>
          <w:rFonts w:ascii="Times New Roman" w:hAnsi="Times New Roman" w:cs="Times New Roman"/>
          <w:sz w:val="24"/>
          <w:szCs w:val="24"/>
        </w:rPr>
        <w:t xml:space="preserve">, Dewi, dkk (2016), dan Wijayanti (2016) dan Xie, </w:t>
      </w:r>
      <w:r w:rsidR="00427AD8">
        <w:rPr>
          <w:rFonts w:ascii="Times New Roman" w:hAnsi="Times New Roman" w:cs="Times New Roman"/>
          <w:i/>
          <w:sz w:val="24"/>
          <w:szCs w:val="24"/>
        </w:rPr>
        <w:t>et al</w:t>
      </w:r>
      <w:r w:rsidR="00427AD8" w:rsidRPr="002330AD">
        <w:rPr>
          <w:rFonts w:ascii="Times New Roman" w:hAnsi="Times New Roman" w:cs="Times New Roman"/>
          <w:sz w:val="24"/>
          <w:szCs w:val="24"/>
        </w:rPr>
        <w:t xml:space="preserve"> </w:t>
      </w:r>
      <w:r w:rsidR="00362884">
        <w:rPr>
          <w:rFonts w:ascii="Times New Roman" w:hAnsi="Times New Roman" w:cs="Times New Roman"/>
          <w:sz w:val="24"/>
          <w:szCs w:val="24"/>
        </w:rPr>
        <w:t xml:space="preserve">(2017) </w:t>
      </w:r>
      <w:r w:rsidR="00427AD8" w:rsidRPr="002330AD">
        <w:rPr>
          <w:rFonts w:ascii="Times New Roman" w:hAnsi="Times New Roman" w:cs="Times New Roman"/>
          <w:sz w:val="24"/>
          <w:szCs w:val="24"/>
        </w:rPr>
        <w:t>yang menu</w:t>
      </w:r>
      <w:r w:rsidR="00427AD8">
        <w:rPr>
          <w:rFonts w:ascii="Times New Roman" w:hAnsi="Times New Roman" w:cs="Times New Roman"/>
          <w:sz w:val="24"/>
          <w:szCs w:val="24"/>
        </w:rPr>
        <w:t xml:space="preserve">njukkan hasil bahwa pengungkapan </w:t>
      </w:r>
      <w:r w:rsidR="00427AD8" w:rsidRPr="00427AD8">
        <w:rPr>
          <w:rFonts w:ascii="Times New Roman" w:hAnsi="Times New Roman" w:cs="Times New Roman"/>
          <w:i/>
          <w:sz w:val="24"/>
          <w:szCs w:val="24"/>
        </w:rPr>
        <w:t>sustainability report</w:t>
      </w:r>
      <w:r w:rsidR="00427AD8" w:rsidRPr="002330AD">
        <w:rPr>
          <w:rFonts w:ascii="Times New Roman" w:hAnsi="Times New Roman" w:cs="Times New Roman"/>
          <w:sz w:val="24"/>
          <w:szCs w:val="24"/>
        </w:rPr>
        <w:t xml:space="preserve"> memiliki pengaruh </w:t>
      </w:r>
      <w:r w:rsidR="00427AD8">
        <w:rPr>
          <w:rFonts w:ascii="Times New Roman" w:hAnsi="Times New Roman" w:cs="Times New Roman"/>
          <w:sz w:val="24"/>
          <w:szCs w:val="24"/>
        </w:rPr>
        <w:t>negatif terhadap kinerja keuangan perusahaan.</w:t>
      </w:r>
    </w:p>
    <w:p w:rsidR="00427AD8" w:rsidRPr="00E05848" w:rsidRDefault="00427AD8" w:rsidP="00427AD8">
      <w:pPr>
        <w:pStyle w:val="ListParagraph"/>
        <w:spacing w:line="480" w:lineRule="auto"/>
        <w:ind w:left="851" w:firstLine="425"/>
        <w:jc w:val="both"/>
        <w:rPr>
          <w:rFonts w:ascii="Times New Roman" w:hAnsi="Times New Roman" w:cs="Times New Roman"/>
          <w:sz w:val="24"/>
          <w:szCs w:val="24"/>
        </w:rPr>
      </w:pPr>
    </w:p>
    <w:p w:rsidR="00177C67" w:rsidRDefault="00177C67" w:rsidP="004B0275">
      <w:pPr>
        <w:pStyle w:val="ListParagraph"/>
        <w:spacing w:line="480" w:lineRule="auto"/>
        <w:ind w:left="0"/>
        <w:jc w:val="center"/>
        <w:rPr>
          <w:rFonts w:ascii="Times New Roman" w:hAnsi="Times New Roman" w:cs="Times New Roman"/>
          <w:b/>
          <w:sz w:val="24"/>
          <w:szCs w:val="24"/>
          <w:lang w:val="en-US"/>
        </w:rPr>
      </w:pPr>
    </w:p>
    <w:p w:rsidR="00177C67" w:rsidRDefault="00177C67" w:rsidP="004B0275">
      <w:pPr>
        <w:pStyle w:val="ListParagraph"/>
        <w:spacing w:line="480" w:lineRule="auto"/>
        <w:ind w:left="0"/>
        <w:jc w:val="center"/>
        <w:rPr>
          <w:rFonts w:ascii="Times New Roman" w:hAnsi="Times New Roman" w:cs="Times New Roman"/>
          <w:b/>
          <w:sz w:val="24"/>
          <w:szCs w:val="24"/>
          <w:lang w:val="en-US"/>
        </w:rPr>
      </w:pPr>
    </w:p>
    <w:p w:rsidR="00177C67" w:rsidRDefault="00177C67" w:rsidP="004B0275">
      <w:pPr>
        <w:pStyle w:val="ListParagraph"/>
        <w:spacing w:line="480" w:lineRule="auto"/>
        <w:ind w:left="0"/>
        <w:jc w:val="center"/>
        <w:rPr>
          <w:rFonts w:ascii="Times New Roman" w:hAnsi="Times New Roman" w:cs="Times New Roman"/>
          <w:b/>
          <w:sz w:val="24"/>
          <w:szCs w:val="24"/>
          <w:lang w:val="en-US"/>
        </w:rPr>
      </w:pPr>
    </w:p>
    <w:p w:rsidR="00177C67" w:rsidRDefault="00177C67" w:rsidP="004B0275">
      <w:pPr>
        <w:pStyle w:val="ListParagraph"/>
        <w:spacing w:line="480" w:lineRule="auto"/>
        <w:ind w:left="0"/>
        <w:jc w:val="center"/>
        <w:rPr>
          <w:rFonts w:ascii="Times New Roman" w:hAnsi="Times New Roman" w:cs="Times New Roman"/>
          <w:b/>
          <w:sz w:val="24"/>
          <w:szCs w:val="24"/>
          <w:lang w:val="en-US"/>
        </w:rPr>
      </w:pPr>
    </w:p>
    <w:p w:rsidR="00177C67" w:rsidRDefault="00177C67" w:rsidP="004B0275">
      <w:pPr>
        <w:pStyle w:val="ListParagraph"/>
        <w:spacing w:line="480" w:lineRule="auto"/>
        <w:ind w:left="0"/>
        <w:jc w:val="center"/>
        <w:rPr>
          <w:rFonts w:ascii="Times New Roman" w:hAnsi="Times New Roman" w:cs="Times New Roman"/>
          <w:b/>
          <w:sz w:val="24"/>
          <w:szCs w:val="24"/>
          <w:lang w:val="en-US"/>
        </w:rPr>
      </w:pPr>
    </w:p>
    <w:p w:rsidR="00177C67" w:rsidRDefault="00177C67" w:rsidP="004B0275">
      <w:pPr>
        <w:pStyle w:val="ListParagraph"/>
        <w:spacing w:line="480" w:lineRule="auto"/>
        <w:ind w:left="0"/>
        <w:jc w:val="center"/>
        <w:rPr>
          <w:rFonts w:ascii="Times New Roman" w:hAnsi="Times New Roman" w:cs="Times New Roman"/>
          <w:b/>
          <w:sz w:val="24"/>
          <w:szCs w:val="24"/>
          <w:lang w:val="en-US"/>
        </w:rPr>
      </w:pPr>
    </w:p>
    <w:p w:rsidR="00177C67" w:rsidRDefault="00177C67" w:rsidP="004B0275">
      <w:pPr>
        <w:pStyle w:val="ListParagraph"/>
        <w:spacing w:line="480" w:lineRule="auto"/>
        <w:ind w:left="0"/>
        <w:jc w:val="center"/>
        <w:rPr>
          <w:rFonts w:ascii="Times New Roman" w:hAnsi="Times New Roman" w:cs="Times New Roman"/>
          <w:b/>
          <w:sz w:val="24"/>
          <w:szCs w:val="24"/>
          <w:lang w:val="en-US"/>
        </w:rPr>
      </w:pPr>
    </w:p>
    <w:p w:rsidR="00177C67" w:rsidRDefault="00177C67" w:rsidP="004B0275">
      <w:pPr>
        <w:pStyle w:val="ListParagraph"/>
        <w:spacing w:line="480" w:lineRule="auto"/>
        <w:ind w:left="0"/>
        <w:jc w:val="center"/>
        <w:rPr>
          <w:rFonts w:ascii="Times New Roman" w:hAnsi="Times New Roman" w:cs="Times New Roman"/>
          <w:b/>
          <w:sz w:val="24"/>
          <w:szCs w:val="24"/>
          <w:lang w:val="en-US"/>
        </w:rPr>
      </w:pPr>
    </w:p>
    <w:p w:rsidR="00177C67" w:rsidRDefault="00177C67" w:rsidP="004B0275">
      <w:pPr>
        <w:pStyle w:val="ListParagraph"/>
        <w:spacing w:line="480" w:lineRule="auto"/>
        <w:ind w:left="0"/>
        <w:jc w:val="center"/>
        <w:rPr>
          <w:rFonts w:ascii="Times New Roman" w:hAnsi="Times New Roman" w:cs="Times New Roman"/>
          <w:b/>
          <w:sz w:val="24"/>
          <w:szCs w:val="24"/>
          <w:lang w:val="en-US"/>
        </w:rPr>
      </w:pPr>
    </w:p>
    <w:p w:rsidR="00B6182E" w:rsidRPr="0094690E" w:rsidRDefault="00B6182E" w:rsidP="00B02C1F">
      <w:pPr>
        <w:pStyle w:val="ListParagraph"/>
        <w:spacing w:line="480" w:lineRule="auto"/>
        <w:ind w:left="0"/>
        <w:rPr>
          <w:rFonts w:ascii="Times New Roman" w:hAnsi="Times New Roman" w:cs="Times New Roman"/>
          <w:sz w:val="24"/>
          <w:szCs w:val="24"/>
        </w:rPr>
      </w:pPr>
    </w:p>
    <w:sectPr w:rsidR="00B6182E" w:rsidRPr="0094690E" w:rsidSect="00FB1204">
      <w:headerReference w:type="default" r:id="rId9"/>
      <w:footerReference w:type="first" r:id="rId10"/>
      <w:pgSz w:w="11907" w:h="16839" w:code="9"/>
      <w:pgMar w:top="2268" w:right="1701" w:bottom="1701" w:left="2268" w:header="850" w:footer="850" w:gutter="0"/>
      <w:pgNumType w:start="5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B4" w:rsidRDefault="009747B4" w:rsidP="00365BE9">
      <w:pPr>
        <w:spacing w:after="0" w:line="240" w:lineRule="auto"/>
      </w:pPr>
      <w:r>
        <w:separator/>
      </w:r>
    </w:p>
  </w:endnote>
  <w:endnote w:type="continuationSeparator" w:id="0">
    <w:p w:rsidR="009747B4" w:rsidRDefault="009747B4" w:rsidP="0036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hotina">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17702"/>
      <w:docPartObj>
        <w:docPartGallery w:val="Page Numbers (Bottom of Page)"/>
        <w:docPartUnique/>
      </w:docPartObj>
    </w:sdtPr>
    <w:sdtEndPr>
      <w:rPr>
        <w:noProof/>
      </w:rPr>
    </w:sdtEndPr>
    <w:sdtContent>
      <w:p w:rsidR="00FB1204" w:rsidRDefault="00FB1204">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9747B4" w:rsidRDefault="009747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B4" w:rsidRDefault="009747B4" w:rsidP="00365BE9">
      <w:pPr>
        <w:spacing w:after="0" w:line="240" w:lineRule="auto"/>
      </w:pPr>
      <w:r>
        <w:separator/>
      </w:r>
    </w:p>
  </w:footnote>
  <w:footnote w:type="continuationSeparator" w:id="0">
    <w:p w:rsidR="009747B4" w:rsidRDefault="009747B4" w:rsidP="0036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335704"/>
      <w:docPartObj>
        <w:docPartGallery w:val="Page Numbers (Top of Page)"/>
        <w:docPartUnique/>
      </w:docPartObj>
    </w:sdtPr>
    <w:sdtEndPr>
      <w:rPr>
        <w:noProof/>
      </w:rPr>
    </w:sdtEndPr>
    <w:sdtContent>
      <w:p w:rsidR="00FB1204" w:rsidRDefault="00FB1204">
        <w:pPr>
          <w:pStyle w:val="Header"/>
          <w:jc w:val="right"/>
        </w:pPr>
        <w:r>
          <w:fldChar w:fldCharType="begin"/>
        </w:r>
        <w:r>
          <w:instrText xml:space="preserve"> PAGE   \* MERGEFORMAT </w:instrText>
        </w:r>
        <w:r>
          <w:fldChar w:fldCharType="separate"/>
        </w:r>
        <w:r>
          <w:rPr>
            <w:noProof/>
          </w:rPr>
          <w:t>53</w:t>
        </w:r>
        <w:r>
          <w:rPr>
            <w:noProof/>
          </w:rPr>
          <w:fldChar w:fldCharType="end"/>
        </w:r>
      </w:p>
    </w:sdtContent>
  </w:sdt>
  <w:p w:rsidR="00FB1204" w:rsidRDefault="00FB1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E38"/>
    <w:multiLevelType w:val="hybridMultilevel"/>
    <w:tmpl w:val="E12AB49A"/>
    <w:lvl w:ilvl="0" w:tplc="F9F285E2">
      <w:start w:val="1"/>
      <w:numFmt w:val="upperLetter"/>
      <w:pStyle w:val="TOC2"/>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5FC4F48"/>
    <w:multiLevelType w:val="hybridMultilevel"/>
    <w:tmpl w:val="156AF6C4"/>
    <w:lvl w:ilvl="0" w:tplc="04090017">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6E53809"/>
    <w:multiLevelType w:val="hybridMultilevel"/>
    <w:tmpl w:val="BFA24EC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AC66E84"/>
    <w:multiLevelType w:val="hybridMultilevel"/>
    <w:tmpl w:val="3C06106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B892861"/>
    <w:multiLevelType w:val="hybridMultilevel"/>
    <w:tmpl w:val="9A46E3F6"/>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BC07870"/>
    <w:multiLevelType w:val="hybridMultilevel"/>
    <w:tmpl w:val="78945A5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52D201E"/>
    <w:multiLevelType w:val="hybridMultilevel"/>
    <w:tmpl w:val="B4B86B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5E47726"/>
    <w:multiLevelType w:val="hybridMultilevel"/>
    <w:tmpl w:val="57FE3E44"/>
    <w:lvl w:ilvl="0" w:tplc="6708160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A4200C5"/>
    <w:multiLevelType w:val="hybridMultilevel"/>
    <w:tmpl w:val="BA3C3610"/>
    <w:lvl w:ilvl="0" w:tplc="60982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B546AB"/>
    <w:multiLevelType w:val="hybridMultilevel"/>
    <w:tmpl w:val="990AB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4404F"/>
    <w:multiLevelType w:val="hybridMultilevel"/>
    <w:tmpl w:val="62D4CA76"/>
    <w:lvl w:ilvl="0" w:tplc="6708160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1FA47E97"/>
    <w:multiLevelType w:val="hybridMultilevel"/>
    <w:tmpl w:val="4EBAC3CC"/>
    <w:lvl w:ilvl="0" w:tplc="DBF8688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281315A3"/>
    <w:multiLevelType w:val="hybridMultilevel"/>
    <w:tmpl w:val="67B04642"/>
    <w:lvl w:ilvl="0" w:tplc="D0DE50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6063BB"/>
    <w:multiLevelType w:val="hybridMultilevel"/>
    <w:tmpl w:val="B8949016"/>
    <w:styleLink w:val="List011"/>
    <w:lvl w:ilvl="0" w:tplc="E13C381A">
      <w:start w:val="1"/>
      <w:numFmt w:val="lowerLetter"/>
      <w:lvlText w:val="%1."/>
      <w:lvlJc w:val="left"/>
      <w:pPr>
        <w:ind w:left="1080" w:hanging="360"/>
      </w:pPr>
    </w:lvl>
    <w:lvl w:ilvl="1" w:tplc="91584A6C" w:tentative="1">
      <w:start w:val="1"/>
      <w:numFmt w:val="lowerLetter"/>
      <w:lvlText w:val="%2."/>
      <w:lvlJc w:val="left"/>
      <w:pPr>
        <w:ind w:left="1800" w:hanging="360"/>
      </w:pPr>
    </w:lvl>
    <w:lvl w:ilvl="2" w:tplc="67ACA788" w:tentative="1">
      <w:start w:val="1"/>
      <w:numFmt w:val="lowerRoman"/>
      <w:lvlText w:val="%3."/>
      <w:lvlJc w:val="right"/>
      <w:pPr>
        <w:ind w:left="2520" w:hanging="180"/>
      </w:pPr>
    </w:lvl>
    <w:lvl w:ilvl="3" w:tplc="918059A6" w:tentative="1">
      <w:start w:val="1"/>
      <w:numFmt w:val="decimal"/>
      <w:lvlText w:val="%4."/>
      <w:lvlJc w:val="left"/>
      <w:pPr>
        <w:ind w:left="3240" w:hanging="360"/>
      </w:pPr>
    </w:lvl>
    <w:lvl w:ilvl="4" w:tplc="B48CDEE2" w:tentative="1">
      <w:start w:val="1"/>
      <w:numFmt w:val="lowerLetter"/>
      <w:lvlText w:val="%5."/>
      <w:lvlJc w:val="left"/>
      <w:pPr>
        <w:ind w:left="3960" w:hanging="360"/>
      </w:pPr>
    </w:lvl>
    <w:lvl w:ilvl="5" w:tplc="280A6F8C" w:tentative="1">
      <w:start w:val="1"/>
      <w:numFmt w:val="lowerRoman"/>
      <w:lvlText w:val="%6."/>
      <w:lvlJc w:val="right"/>
      <w:pPr>
        <w:ind w:left="4680" w:hanging="180"/>
      </w:pPr>
    </w:lvl>
    <w:lvl w:ilvl="6" w:tplc="BB88CCD2" w:tentative="1">
      <w:start w:val="1"/>
      <w:numFmt w:val="decimal"/>
      <w:lvlText w:val="%7."/>
      <w:lvlJc w:val="left"/>
      <w:pPr>
        <w:ind w:left="5400" w:hanging="360"/>
      </w:pPr>
    </w:lvl>
    <w:lvl w:ilvl="7" w:tplc="22B8695E" w:tentative="1">
      <w:start w:val="1"/>
      <w:numFmt w:val="lowerLetter"/>
      <w:lvlText w:val="%8."/>
      <w:lvlJc w:val="left"/>
      <w:pPr>
        <w:ind w:left="6120" w:hanging="360"/>
      </w:pPr>
    </w:lvl>
    <w:lvl w:ilvl="8" w:tplc="AEAA3AFA" w:tentative="1">
      <w:start w:val="1"/>
      <w:numFmt w:val="lowerRoman"/>
      <w:lvlText w:val="%9."/>
      <w:lvlJc w:val="right"/>
      <w:pPr>
        <w:ind w:left="6840" w:hanging="180"/>
      </w:pPr>
    </w:lvl>
  </w:abstractNum>
  <w:abstractNum w:abstractNumId="14" w15:restartNumberingAfterBreak="0">
    <w:nsid w:val="2B19261E"/>
    <w:multiLevelType w:val="hybridMultilevel"/>
    <w:tmpl w:val="F8B035B0"/>
    <w:lvl w:ilvl="0" w:tplc="1F369CDA">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C1B3D1E"/>
    <w:multiLevelType w:val="hybridMultilevel"/>
    <w:tmpl w:val="027821CA"/>
    <w:lvl w:ilvl="0" w:tplc="04090011">
      <w:start w:val="1"/>
      <w:numFmt w:val="decimal"/>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2CE63D59"/>
    <w:multiLevelType w:val="hybridMultilevel"/>
    <w:tmpl w:val="87541658"/>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B5708"/>
    <w:multiLevelType w:val="hybridMultilevel"/>
    <w:tmpl w:val="E3442AEE"/>
    <w:lvl w:ilvl="0" w:tplc="1ADEFF5C">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0F">
      <w:start w:val="1"/>
      <w:numFmt w:val="decimal"/>
      <w:lvlText w:val="%3."/>
      <w:lvlJc w:val="lef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F4A5E12"/>
    <w:multiLevelType w:val="hybridMultilevel"/>
    <w:tmpl w:val="D7E88316"/>
    <w:lvl w:ilvl="0" w:tplc="04090019">
      <w:start w:val="1"/>
      <w:numFmt w:val="lowerLetter"/>
      <w:lvlText w:val="%1."/>
      <w:lvlJc w:val="left"/>
      <w:pPr>
        <w:ind w:left="720" w:hanging="360"/>
      </w:pPr>
    </w:lvl>
    <w:lvl w:ilvl="1" w:tplc="60840A9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220C5"/>
    <w:multiLevelType w:val="hybridMultilevel"/>
    <w:tmpl w:val="D3E47D6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348E62E3"/>
    <w:multiLevelType w:val="hybridMultilevel"/>
    <w:tmpl w:val="F2EC0186"/>
    <w:lvl w:ilvl="0" w:tplc="A8B8196E">
      <w:start w:val="1"/>
      <w:numFmt w:val="decimal"/>
      <w:lvlText w:val="%1."/>
      <w:lvlJc w:val="left"/>
      <w:pPr>
        <w:ind w:left="378" w:hanging="360"/>
      </w:pPr>
      <w:rPr>
        <w:rFonts w:hint="default"/>
      </w:rPr>
    </w:lvl>
    <w:lvl w:ilvl="1" w:tplc="04210019" w:tentative="1">
      <w:start w:val="1"/>
      <w:numFmt w:val="lowerLetter"/>
      <w:lvlText w:val="%2."/>
      <w:lvlJc w:val="left"/>
      <w:pPr>
        <w:ind w:left="1098" w:hanging="360"/>
      </w:pPr>
    </w:lvl>
    <w:lvl w:ilvl="2" w:tplc="0421001B" w:tentative="1">
      <w:start w:val="1"/>
      <w:numFmt w:val="lowerRoman"/>
      <w:lvlText w:val="%3."/>
      <w:lvlJc w:val="right"/>
      <w:pPr>
        <w:ind w:left="1818" w:hanging="180"/>
      </w:pPr>
    </w:lvl>
    <w:lvl w:ilvl="3" w:tplc="0421000F" w:tentative="1">
      <w:start w:val="1"/>
      <w:numFmt w:val="decimal"/>
      <w:lvlText w:val="%4."/>
      <w:lvlJc w:val="left"/>
      <w:pPr>
        <w:ind w:left="2538" w:hanging="360"/>
      </w:pPr>
    </w:lvl>
    <w:lvl w:ilvl="4" w:tplc="04210019" w:tentative="1">
      <w:start w:val="1"/>
      <w:numFmt w:val="lowerLetter"/>
      <w:lvlText w:val="%5."/>
      <w:lvlJc w:val="left"/>
      <w:pPr>
        <w:ind w:left="3258" w:hanging="360"/>
      </w:pPr>
    </w:lvl>
    <w:lvl w:ilvl="5" w:tplc="0421001B" w:tentative="1">
      <w:start w:val="1"/>
      <w:numFmt w:val="lowerRoman"/>
      <w:lvlText w:val="%6."/>
      <w:lvlJc w:val="right"/>
      <w:pPr>
        <w:ind w:left="3978" w:hanging="180"/>
      </w:pPr>
    </w:lvl>
    <w:lvl w:ilvl="6" w:tplc="0421000F" w:tentative="1">
      <w:start w:val="1"/>
      <w:numFmt w:val="decimal"/>
      <w:lvlText w:val="%7."/>
      <w:lvlJc w:val="left"/>
      <w:pPr>
        <w:ind w:left="4698" w:hanging="360"/>
      </w:pPr>
    </w:lvl>
    <w:lvl w:ilvl="7" w:tplc="04210019" w:tentative="1">
      <w:start w:val="1"/>
      <w:numFmt w:val="lowerLetter"/>
      <w:lvlText w:val="%8."/>
      <w:lvlJc w:val="left"/>
      <w:pPr>
        <w:ind w:left="5418" w:hanging="360"/>
      </w:pPr>
    </w:lvl>
    <w:lvl w:ilvl="8" w:tplc="0421001B" w:tentative="1">
      <w:start w:val="1"/>
      <w:numFmt w:val="lowerRoman"/>
      <w:lvlText w:val="%9."/>
      <w:lvlJc w:val="right"/>
      <w:pPr>
        <w:ind w:left="6138" w:hanging="180"/>
      </w:pPr>
    </w:lvl>
  </w:abstractNum>
  <w:abstractNum w:abstractNumId="21" w15:restartNumberingAfterBreak="0">
    <w:nsid w:val="358035F7"/>
    <w:multiLevelType w:val="hybridMultilevel"/>
    <w:tmpl w:val="7BD88854"/>
    <w:lvl w:ilvl="0" w:tplc="04090011">
      <w:start w:val="1"/>
      <w:numFmt w:val="decimal"/>
      <w:lvlText w:val="%1)"/>
      <w:lvlJc w:val="left"/>
      <w:pPr>
        <w:ind w:left="2421" w:hanging="360"/>
      </w:pPr>
    </w:lvl>
    <w:lvl w:ilvl="1" w:tplc="04090017">
      <w:start w:val="1"/>
      <w:numFmt w:val="lowerLetter"/>
      <w:lvlText w:val="%2)"/>
      <w:lvlJc w:val="left"/>
      <w:pPr>
        <w:ind w:left="3141" w:hanging="360"/>
      </w:pPr>
    </w:lvl>
    <w:lvl w:ilvl="2" w:tplc="B2223CCE">
      <w:start w:val="1"/>
      <w:numFmt w:val="decimal"/>
      <w:lvlText w:val="%3."/>
      <w:lvlJc w:val="left"/>
      <w:pPr>
        <w:ind w:left="4041" w:hanging="360"/>
      </w:pPr>
      <w:rPr>
        <w:rFonts w:hint="default"/>
      </w:rPr>
    </w:lvl>
    <w:lvl w:ilvl="3" w:tplc="A46C4EB6">
      <w:start w:val="1"/>
      <w:numFmt w:val="lowerLetter"/>
      <w:lvlText w:val="%4."/>
      <w:lvlJc w:val="left"/>
      <w:pPr>
        <w:ind w:left="4581" w:hanging="360"/>
      </w:pPr>
      <w:rPr>
        <w:rFonts w:hint="default"/>
        <w:b/>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36547934"/>
    <w:multiLevelType w:val="hybridMultilevel"/>
    <w:tmpl w:val="31948228"/>
    <w:lvl w:ilvl="0" w:tplc="9A0EAC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CE3E48"/>
    <w:multiLevelType w:val="hybridMultilevel"/>
    <w:tmpl w:val="0BBC6634"/>
    <w:lvl w:ilvl="0" w:tplc="04090011">
      <w:start w:val="1"/>
      <w:numFmt w:val="decimal"/>
      <w:lvlText w:val="%1)"/>
      <w:lvlJc w:val="left"/>
      <w:pPr>
        <w:ind w:left="2421" w:hanging="360"/>
      </w:pPr>
    </w:lvl>
    <w:lvl w:ilvl="1" w:tplc="04090017">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37101AB1"/>
    <w:multiLevelType w:val="hybridMultilevel"/>
    <w:tmpl w:val="0B6C9098"/>
    <w:lvl w:ilvl="0" w:tplc="DBF8688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38083C61"/>
    <w:multiLevelType w:val="hybridMultilevel"/>
    <w:tmpl w:val="E078088A"/>
    <w:lvl w:ilvl="0" w:tplc="04090011">
      <w:start w:val="1"/>
      <w:numFmt w:val="decimal"/>
      <w:lvlText w:val="%1)"/>
      <w:lvlJc w:val="left"/>
      <w:pPr>
        <w:ind w:left="720" w:hanging="360"/>
      </w:pPr>
    </w:lvl>
    <w:lvl w:ilvl="1" w:tplc="9582445C">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0022733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F01731"/>
    <w:multiLevelType w:val="hybridMultilevel"/>
    <w:tmpl w:val="C65C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DA2E8C"/>
    <w:multiLevelType w:val="hybridMultilevel"/>
    <w:tmpl w:val="F66E657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3C1B193A"/>
    <w:multiLevelType w:val="hybridMultilevel"/>
    <w:tmpl w:val="13168180"/>
    <w:lvl w:ilvl="0" w:tplc="0409000F">
      <w:start w:val="1"/>
      <w:numFmt w:val="decimal"/>
      <w:lvlText w:val="%1."/>
      <w:lvlJc w:val="left"/>
      <w:pPr>
        <w:ind w:left="2421" w:hanging="360"/>
      </w:pPr>
    </w:lvl>
    <w:lvl w:ilvl="1" w:tplc="04090017">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9" w15:restartNumberingAfterBreak="0">
    <w:nsid w:val="3DC55F7F"/>
    <w:multiLevelType w:val="hybridMultilevel"/>
    <w:tmpl w:val="BEE6128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3F7474AE"/>
    <w:multiLevelType w:val="hybridMultilevel"/>
    <w:tmpl w:val="CF9AC19E"/>
    <w:lvl w:ilvl="0" w:tplc="1D14F9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44E67C8A"/>
    <w:multiLevelType w:val="hybridMultilevel"/>
    <w:tmpl w:val="6854BFF2"/>
    <w:lvl w:ilvl="0" w:tplc="55F28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281390"/>
    <w:multiLevelType w:val="hybridMultilevel"/>
    <w:tmpl w:val="64A45E7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4A4B5723"/>
    <w:multiLevelType w:val="hybridMultilevel"/>
    <w:tmpl w:val="647A107A"/>
    <w:lvl w:ilvl="0" w:tplc="DBF8688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4BE019A4"/>
    <w:multiLevelType w:val="hybridMultilevel"/>
    <w:tmpl w:val="B890FC46"/>
    <w:lvl w:ilvl="0" w:tplc="B6B6FCB0">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4DD94761"/>
    <w:multiLevelType w:val="multilevel"/>
    <w:tmpl w:val="53184482"/>
    <w:styleLink w:val="List01"/>
    <w:lvl w:ilvl="0">
      <w:numFmt w:val="bullet"/>
      <w:lvlText w:val="•"/>
      <w:lvlJc w:val="left"/>
      <w:pPr>
        <w:tabs>
          <w:tab w:val="num" w:pos="1338"/>
        </w:tabs>
        <w:ind w:left="1338" w:hanging="360"/>
      </w:pPr>
      <w:rPr>
        <w:strike w:val="0"/>
        <w:dstrike w:val="0"/>
        <w:color w:val="000000"/>
        <w:position w:val="0"/>
        <w:sz w:val="24"/>
        <w:szCs w:val="24"/>
        <w:u w:val="none" w:color="000000"/>
        <w:effect w:val="none"/>
        <w:lang w:val="es-ES_tradnl"/>
      </w:rPr>
    </w:lvl>
    <w:lvl w:ilvl="1">
      <w:start w:val="1"/>
      <w:numFmt w:val="bullet"/>
      <w:lvlText w:val="o"/>
      <w:lvlJc w:val="left"/>
      <w:pPr>
        <w:tabs>
          <w:tab w:val="num" w:pos="2118"/>
        </w:tabs>
        <w:ind w:left="2118" w:hanging="420"/>
      </w:pPr>
      <w:rPr>
        <w:strike w:val="0"/>
        <w:dstrike w:val="0"/>
        <w:color w:val="000000"/>
        <w:position w:val="0"/>
        <w:sz w:val="28"/>
        <w:szCs w:val="28"/>
        <w:u w:val="none" w:color="000000"/>
        <w:effect w:val="none"/>
        <w:lang w:val="es-ES_tradnl"/>
      </w:rPr>
    </w:lvl>
    <w:lvl w:ilvl="2">
      <w:start w:val="1"/>
      <w:numFmt w:val="bullet"/>
      <w:lvlText w:val="▪"/>
      <w:lvlJc w:val="left"/>
      <w:pPr>
        <w:tabs>
          <w:tab w:val="num" w:pos="2838"/>
        </w:tabs>
        <w:ind w:left="2838" w:hanging="420"/>
      </w:pPr>
      <w:rPr>
        <w:strike w:val="0"/>
        <w:dstrike w:val="0"/>
        <w:color w:val="000000"/>
        <w:position w:val="0"/>
        <w:sz w:val="28"/>
        <w:szCs w:val="28"/>
        <w:u w:val="none" w:color="000000"/>
        <w:effect w:val="none"/>
        <w:lang w:val="es-ES_tradnl"/>
      </w:rPr>
    </w:lvl>
    <w:lvl w:ilvl="3">
      <w:start w:val="1"/>
      <w:numFmt w:val="bullet"/>
      <w:lvlText w:val="•"/>
      <w:lvlJc w:val="left"/>
      <w:pPr>
        <w:tabs>
          <w:tab w:val="num" w:pos="3558"/>
        </w:tabs>
        <w:ind w:left="3558" w:hanging="420"/>
      </w:pPr>
      <w:rPr>
        <w:strike w:val="0"/>
        <w:dstrike w:val="0"/>
        <w:color w:val="000000"/>
        <w:position w:val="0"/>
        <w:sz w:val="28"/>
        <w:szCs w:val="28"/>
        <w:u w:val="none" w:color="000000"/>
        <w:effect w:val="none"/>
        <w:lang w:val="es-ES_tradnl"/>
      </w:rPr>
    </w:lvl>
    <w:lvl w:ilvl="4">
      <w:start w:val="1"/>
      <w:numFmt w:val="bullet"/>
      <w:lvlText w:val="o"/>
      <w:lvlJc w:val="left"/>
      <w:pPr>
        <w:tabs>
          <w:tab w:val="num" w:pos="4278"/>
        </w:tabs>
        <w:ind w:left="4278" w:hanging="420"/>
      </w:pPr>
      <w:rPr>
        <w:strike w:val="0"/>
        <w:dstrike w:val="0"/>
        <w:color w:val="000000"/>
        <w:position w:val="0"/>
        <w:sz w:val="28"/>
        <w:szCs w:val="28"/>
        <w:u w:val="none" w:color="000000"/>
        <w:effect w:val="none"/>
        <w:lang w:val="es-ES_tradnl"/>
      </w:rPr>
    </w:lvl>
    <w:lvl w:ilvl="5">
      <w:start w:val="1"/>
      <w:numFmt w:val="bullet"/>
      <w:lvlText w:val="▪"/>
      <w:lvlJc w:val="left"/>
      <w:pPr>
        <w:tabs>
          <w:tab w:val="num" w:pos="4998"/>
        </w:tabs>
        <w:ind w:left="4998" w:hanging="420"/>
      </w:pPr>
      <w:rPr>
        <w:strike w:val="0"/>
        <w:dstrike w:val="0"/>
        <w:color w:val="000000"/>
        <w:position w:val="0"/>
        <w:sz w:val="28"/>
        <w:szCs w:val="28"/>
        <w:u w:val="none" w:color="000000"/>
        <w:effect w:val="none"/>
        <w:lang w:val="es-ES_tradnl"/>
      </w:rPr>
    </w:lvl>
    <w:lvl w:ilvl="6">
      <w:start w:val="1"/>
      <w:numFmt w:val="bullet"/>
      <w:lvlText w:val="•"/>
      <w:lvlJc w:val="left"/>
      <w:pPr>
        <w:tabs>
          <w:tab w:val="num" w:pos="5718"/>
        </w:tabs>
        <w:ind w:left="5718" w:hanging="420"/>
      </w:pPr>
      <w:rPr>
        <w:strike w:val="0"/>
        <w:dstrike w:val="0"/>
        <w:color w:val="000000"/>
        <w:position w:val="0"/>
        <w:sz w:val="28"/>
        <w:szCs w:val="28"/>
        <w:u w:val="none" w:color="000000"/>
        <w:effect w:val="none"/>
        <w:lang w:val="es-ES_tradnl"/>
      </w:rPr>
    </w:lvl>
    <w:lvl w:ilvl="7">
      <w:start w:val="1"/>
      <w:numFmt w:val="bullet"/>
      <w:lvlText w:val="o"/>
      <w:lvlJc w:val="left"/>
      <w:pPr>
        <w:tabs>
          <w:tab w:val="num" w:pos="6438"/>
        </w:tabs>
        <w:ind w:left="6438" w:hanging="420"/>
      </w:pPr>
      <w:rPr>
        <w:strike w:val="0"/>
        <w:dstrike w:val="0"/>
        <w:color w:val="000000"/>
        <w:position w:val="0"/>
        <w:sz w:val="28"/>
        <w:szCs w:val="28"/>
        <w:u w:val="none" w:color="000000"/>
        <w:effect w:val="none"/>
        <w:lang w:val="es-ES_tradnl"/>
      </w:rPr>
    </w:lvl>
    <w:lvl w:ilvl="8">
      <w:start w:val="1"/>
      <w:numFmt w:val="bullet"/>
      <w:lvlText w:val="▪"/>
      <w:lvlJc w:val="left"/>
      <w:pPr>
        <w:tabs>
          <w:tab w:val="num" w:pos="7158"/>
        </w:tabs>
        <w:ind w:left="7158" w:hanging="420"/>
      </w:pPr>
      <w:rPr>
        <w:strike w:val="0"/>
        <w:dstrike w:val="0"/>
        <w:color w:val="000000"/>
        <w:position w:val="0"/>
        <w:sz w:val="28"/>
        <w:szCs w:val="28"/>
        <w:u w:val="none" w:color="000000"/>
        <w:effect w:val="none"/>
        <w:lang w:val="es-ES_tradnl"/>
      </w:rPr>
    </w:lvl>
  </w:abstractNum>
  <w:abstractNum w:abstractNumId="36" w15:restartNumberingAfterBreak="0">
    <w:nsid w:val="528C0F00"/>
    <w:multiLevelType w:val="hybridMultilevel"/>
    <w:tmpl w:val="2716F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6C601F"/>
    <w:multiLevelType w:val="hybridMultilevel"/>
    <w:tmpl w:val="8934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564CBC"/>
    <w:multiLevelType w:val="hybridMultilevel"/>
    <w:tmpl w:val="B95A232E"/>
    <w:lvl w:ilvl="0" w:tplc="04090011">
      <w:start w:val="1"/>
      <w:numFmt w:val="decimal"/>
      <w:lvlText w:val="%1)"/>
      <w:lvlJc w:val="left"/>
      <w:pPr>
        <w:ind w:left="2166" w:hanging="465"/>
      </w:pPr>
      <w:rPr>
        <w:rFonts w:hint="default"/>
      </w:rPr>
    </w:lvl>
    <w:lvl w:ilvl="1" w:tplc="D2E89694">
      <w:numFmt w:val="bullet"/>
      <w:lvlText w:val="-"/>
      <w:lvlJc w:val="left"/>
      <w:pPr>
        <w:ind w:left="2991" w:hanging="570"/>
      </w:pPr>
      <w:rPr>
        <w:rFonts w:ascii="Times New Roman" w:eastAsiaTheme="minorHAnsi" w:hAnsi="Times New Roman" w:cs="Times New Roman" w:hint="default"/>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15:restartNumberingAfterBreak="0">
    <w:nsid w:val="58504E53"/>
    <w:multiLevelType w:val="hybridMultilevel"/>
    <w:tmpl w:val="AA425652"/>
    <w:lvl w:ilvl="0" w:tplc="1AE0786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15:restartNumberingAfterBreak="0">
    <w:nsid w:val="587C4B7E"/>
    <w:multiLevelType w:val="hybridMultilevel"/>
    <w:tmpl w:val="D690E71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59264F2F"/>
    <w:multiLevelType w:val="hybridMultilevel"/>
    <w:tmpl w:val="CCD6B6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0D674A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F4EB96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D731CE"/>
    <w:multiLevelType w:val="hybridMultilevel"/>
    <w:tmpl w:val="5962899A"/>
    <w:lvl w:ilvl="0" w:tplc="6188F80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5F1A249B"/>
    <w:multiLevelType w:val="hybridMultilevel"/>
    <w:tmpl w:val="2D48B29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15:restartNumberingAfterBreak="0">
    <w:nsid w:val="5F494B49"/>
    <w:multiLevelType w:val="hybridMultilevel"/>
    <w:tmpl w:val="A0B480CC"/>
    <w:lvl w:ilvl="0" w:tplc="7ADCF08E">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5" w15:restartNumberingAfterBreak="0">
    <w:nsid w:val="61942987"/>
    <w:multiLevelType w:val="hybridMultilevel"/>
    <w:tmpl w:val="B17ED3A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15:restartNumberingAfterBreak="0">
    <w:nsid w:val="62367956"/>
    <w:multiLevelType w:val="hybridMultilevel"/>
    <w:tmpl w:val="13CCD4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170B6"/>
    <w:multiLevelType w:val="hybridMultilevel"/>
    <w:tmpl w:val="F36E78EC"/>
    <w:lvl w:ilvl="0" w:tplc="7D26BC9A">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8" w15:restartNumberingAfterBreak="0">
    <w:nsid w:val="63614423"/>
    <w:multiLevelType w:val="multilevel"/>
    <w:tmpl w:val="5956B7BE"/>
    <w:styleLink w:val="List02"/>
    <w:lvl w:ilvl="0">
      <w:start w:val="2"/>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63E74E3C"/>
    <w:multiLevelType w:val="hybridMultilevel"/>
    <w:tmpl w:val="4516D7B2"/>
    <w:lvl w:ilvl="0" w:tplc="C694CC1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0" w15:restartNumberingAfterBreak="0">
    <w:nsid w:val="66D71D53"/>
    <w:multiLevelType w:val="hybridMultilevel"/>
    <w:tmpl w:val="5502C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F40987"/>
    <w:multiLevelType w:val="hybridMultilevel"/>
    <w:tmpl w:val="62D4CA76"/>
    <w:lvl w:ilvl="0" w:tplc="6708160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15:restartNumberingAfterBreak="0">
    <w:nsid w:val="6A353C70"/>
    <w:multiLevelType w:val="hybridMultilevel"/>
    <w:tmpl w:val="88AA6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7047EC"/>
    <w:multiLevelType w:val="hybridMultilevel"/>
    <w:tmpl w:val="EAD0BE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15:restartNumberingAfterBreak="0">
    <w:nsid w:val="723D6178"/>
    <w:multiLevelType w:val="hybridMultilevel"/>
    <w:tmpl w:val="238C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3677C86"/>
    <w:multiLevelType w:val="hybridMultilevel"/>
    <w:tmpl w:val="8F682630"/>
    <w:lvl w:ilvl="0" w:tplc="98242CF8">
      <w:start w:val="1"/>
      <w:numFmt w:val="decimal"/>
      <w:lvlText w:val="%1."/>
      <w:lvlJc w:val="left"/>
      <w:pPr>
        <w:ind w:left="1636" w:hanging="360"/>
      </w:pPr>
      <w:rPr>
        <w:rFonts w:ascii="Times New Roman" w:hAnsi="Times New Roman" w:hint="default"/>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6" w15:restartNumberingAfterBreak="0">
    <w:nsid w:val="774449F0"/>
    <w:multiLevelType w:val="hybridMultilevel"/>
    <w:tmpl w:val="CE8A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C126D0"/>
    <w:multiLevelType w:val="hybridMultilevel"/>
    <w:tmpl w:val="745C49C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8" w15:restartNumberingAfterBreak="0">
    <w:nsid w:val="7E456636"/>
    <w:multiLevelType w:val="hybridMultilevel"/>
    <w:tmpl w:val="A8F2E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5F4814"/>
    <w:multiLevelType w:val="hybridMultilevel"/>
    <w:tmpl w:val="E110E3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2"/>
  </w:num>
  <w:num w:numId="3">
    <w:abstractNumId w:val="20"/>
  </w:num>
  <w:num w:numId="4">
    <w:abstractNumId w:val="49"/>
  </w:num>
  <w:num w:numId="5">
    <w:abstractNumId w:val="52"/>
  </w:num>
  <w:num w:numId="6">
    <w:abstractNumId w:val="58"/>
  </w:num>
  <w:num w:numId="7">
    <w:abstractNumId w:val="59"/>
  </w:num>
  <w:num w:numId="8">
    <w:abstractNumId w:val="8"/>
  </w:num>
  <w:num w:numId="9">
    <w:abstractNumId w:val="46"/>
  </w:num>
  <w:num w:numId="10">
    <w:abstractNumId w:val="30"/>
  </w:num>
  <w:num w:numId="11">
    <w:abstractNumId w:val="42"/>
  </w:num>
  <w:num w:numId="12">
    <w:abstractNumId w:val="41"/>
  </w:num>
  <w:num w:numId="13">
    <w:abstractNumId w:val="54"/>
  </w:num>
  <w:num w:numId="14">
    <w:abstractNumId w:val="17"/>
  </w:num>
  <w:num w:numId="15">
    <w:abstractNumId w:val="31"/>
  </w:num>
  <w:num w:numId="16">
    <w:abstractNumId w:val="6"/>
  </w:num>
  <w:num w:numId="17">
    <w:abstractNumId w:val="11"/>
  </w:num>
  <w:num w:numId="18">
    <w:abstractNumId w:val="33"/>
  </w:num>
  <w:num w:numId="19">
    <w:abstractNumId w:val="24"/>
  </w:num>
  <w:num w:numId="20">
    <w:abstractNumId w:val="45"/>
  </w:num>
  <w:num w:numId="21">
    <w:abstractNumId w:val="38"/>
  </w:num>
  <w:num w:numId="22">
    <w:abstractNumId w:val="15"/>
  </w:num>
  <w:num w:numId="23">
    <w:abstractNumId w:val="47"/>
  </w:num>
  <w:num w:numId="24">
    <w:abstractNumId w:val="37"/>
  </w:num>
  <w:num w:numId="25">
    <w:abstractNumId w:val="23"/>
  </w:num>
  <w:num w:numId="26">
    <w:abstractNumId w:val="21"/>
  </w:num>
  <w:num w:numId="27">
    <w:abstractNumId w:val="1"/>
  </w:num>
  <w:num w:numId="28">
    <w:abstractNumId w:val="18"/>
  </w:num>
  <w:num w:numId="29">
    <w:abstractNumId w:val="9"/>
  </w:num>
  <w:num w:numId="30">
    <w:abstractNumId w:val="5"/>
  </w:num>
  <w:num w:numId="31">
    <w:abstractNumId w:val="3"/>
  </w:num>
  <w:num w:numId="32">
    <w:abstractNumId w:val="34"/>
  </w:num>
  <w:num w:numId="33">
    <w:abstractNumId w:val="27"/>
  </w:num>
  <w:num w:numId="34">
    <w:abstractNumId w:val="14"/>
  </w:num>
  <w:num w:numId="35">
    <w:abstractNumId w:val="50"/>
  </w:num>
  <w:num w:numId="36">
    <w:abstractNumId w:val="28"/>
  </w:num>
  <w:num w:numId="37">
    <w:abstractNumId w:val="43"/>
  </w:num>
  <w:num w:numId="38">
    <w:abstractNumId w:val="29"/>
  </w:num>
  <w:num w:numId="39">
    <w:abstractNumId w:val="4"/>
  </w:num>
  <w:num w:numId="40">
    <w:abstractNumId w:val="57"/>
  </w:num>
  <w:num w:numId="41">
    <w:abstractNumId w:val="19"/>
  </w:num>
  <w:num w:numId="42">
    <w:abstractNumId w:val="16"/>
  </w:num>
  <w:num w:numId="43">
    <w:abstractNumId w:val="44"/>
  </w:num>
  <w:num w:numId="44">
    <w:abstractNumId w:val="32"/>
  </w:num>
  <w:num w:numId="45">
    <w:abstractNumId w:val="25"/>
  </w:num>
  <w:num w:numId="46">
    <w:abstractNumId w:val="56"/>
  </w:num>
  <w:num w:numId="47">
    <w:abstractNumId w:val="2"/>
  </w:num>
  <w:num w:numId="48">
    <w:abstractNumId w:val="40"/>
  </w:num>
  <w:num w:numId="49">
    <w:abstractNumId w:val="26"/>
  </w:num>
  <w:num w:numId="50">
    <w:abstractNumId w:val="35"/>
  </w:num>
  <w:num w:numId="51">
    <w:abstractNumId w:val="13"/>
  </w:num>
  <w:num w:numId="52">
    <w:abstractNumId w:val="48"/>
  </w:num>
  <w:num w:numId="53">
    <w:abstractNumId w:val="0"/>
  </w:num>
  <w:num w:numId="54">
    <w:abstractNumId w:val="10"/>
  </w:num>
  <w:num w:numId="55">
    <w:abstractNumId w:val="51"/>
  </w:num>
  <w:num w:numId="56">
    <w:abstractNumId w:val="55"/>
  </w:num>
  <w:num w:numId="57">
    <w:abstractNumId w:val="0"/>
    <w:lvlOverride w:ilvl="0">
      <w:startOverride w:val="1"/>
    </w:lvlOverride>
  </w:num>
  <w:num w:numId="58">
    <w:abstractNumId w:val="7"/>
  </w:num>
  <w:num w:numId="59">
    <w:abstractNumId w:val="39"/>
  </w:num>
  <w:num w:numId="60">
    <w:abstractNumId w:val="53"/>
  </w:num>
  <w:num w:numId="61">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E9"/>
    <w:rsid w:val="00002A70"/>
    <w:rsid w:val="00004326"/>
    <w:rsid w:val="00005458"/>
    <w:rsid w:val="00011DF8"/>
    <w:rsid w:val="00012728"/>
    <w:rsid w:val="00014DDB"/>
    <w:rsid w:val="00015D71"/>
    <w:rsid w:val="00027507"/>
    <w:rsid w:val="0003454F"/>
    <w:rsid w:val="0004485E"/>
    <w:rsid w:val="00051574"/>
    <w:rsid w:val="000528A6"/>
    <w:rsid w:val="00053216"/>
    <w:rsid w:val="00056A48"/>
    <w:rsid w:val="00056C90"/>
    <w:rsid w:val="000621A1"/>
    <w:rsid w:val="000644F6"/>
    <w:rsid w:val="0007121D"/>
    <w:rsid w:val="000717D4"/>
    <w:rsid w:val="00072E62"/>
    <w:rsid w:val="00073B93"/>
    <w:rsid w:val="00074E3A"/>
    <w:rsid w:val="00082123"/>
    <w:rsid w:val="0008737A"/>
    <w:rsid w:val="00090AB7"/>
    <w:rsid w:val="00090FA1"/>
    <w:rsid w:val="00093F0E"/>
    <w:rsid w:val="000944F5"/>
    <w:rsid w:val="00094E60"/>
    <w:rsid w:val="000A0355"/>
    <w:rsid w:val="000B0A07"/>
    <w:rsid w:val="000B1BBE"/>
    <w:rsid w:val="000B27EE"/>
    <w:rsid w:val="000B298E"/>
    <w:rsid w:val="000B358E"/>
    <w:rsid w:val="000B3605"/>
    <w:rsid w:val="000B4D6B"/>
    <w:rsid w:val="000B783F"/>
    <w:rsid w:val="000C2185"/>
    <w:rsid w:val="000E0D9B"/>
    <w:rsid w:val="000E13D6"/>
    <w:rsid w:val="000E6B23"/>
    <w:rsid w:val="000F6D1A"/>
    <w:rsid w:val="000F713C"/>
    <w:rsid w:val="001026E3"/>
    <w:rsid w:val="0010320F"/>
    <w:rsid w:val="001035B8"/>
    <w:rsid w:val="0010555D"/>
    <w:rsid w:val="001055C0"/>
    <w:rsid w:val="00111718"/>
    <w:rsid w:val="00111736"/>
    <w:rsid w:val="00115741"/>
    <w:rsid w:val="00117133"/>
    <w:rsid w:val="00121F73"/>
    <w:rsid w:val="00124192"/>
    <w:rsid w:val="00126466"/>
    <w:rsid w:val="00127469"/>
    <w:rsid w:val="001329A9"/>
    <w:rsid w:val="00133207"/>
    <w:rsid w:val="00136010"/>
    <w:rsid w:val="00136F01"/>
    <w:rsid w:val="001433BC"/>
    <w:rsid w:val="00145513"/>
    <w:rsid w:val="001463C4"/>
    <w:rsid w:val="00146788"/>
    <w:rsid w:val="00147859"/>
    <w:rsid w:val="00147B0E"/>
    <w:rsid w:val="001521C0"/>
    <w:rsid w:val="00152B5B"/>
    <w:rsid w:val="001539D1"/>
    <w:rsid w:val="00154FEC"/>
    <w:rsid w:val="00155190"/>
    <w:rsid w:val="001572A8"/>
    <w:rsid w:val="00157380"/>
    <w:rsid w:val="00165505"/>
    <w:rsid w:val="00170995"/>
    <w:rsid w:val="001710F0"/>
    <w:rsid w:val="001719DF"/>
    <w:rsid w:val="00175530"/>
    <w:rsid w:val="001771E5"/>
    <w:rsid w:val="0017763E"/>
    <w:rsid w:val="00177C67"/>
    <w:rsid w:val="00177F7D"/>
    <w:rsid w:val="00182207"/>
    <w:rsid w:val="00183534"/>
    <w:rsid w:val="00184A3F"/>
    <w:rsid w:val="00186028"/>
    <w:rsid w:val="0018782F"/>
    <w:rsid w:val="00195AF9"/>
    <w:rsid w:val="00196D83"/>
    <w:rsid w:val="001A66DD"/>
    <w:rsid w:val="001A6863"/>
    <w:rsid w:val="001A795F"/>
    <w:rsid w:val="001B0B09"/>
    <w:rsid w:val="001B4CDA"/>
    <w:rsid w:val="001B5A09"/>
    <w:rsid w:val="001B5D10"/>
    <w:rsid w:val="001C097A"/>
    <w:rsid w:val="001C3365"/>
    <w:rsid w:val="001C3B2B"/>
    <w:rsid w:val="001D0190"/>
    <w:rsid w:val="001D297F"/>
    <w:rsid w:val="001D4D70"/>
    <w:rsid w:val="001D4EC5"/>
    <w:rsid w:val="001D6C9C"/>
    <w:rsid w:val="001E169B"/>
    <w:rsid w:val="001E1CCE"/>
    <w:rsid w:val="001E2912"/>
    <w:rsid w:val="001E3DA6"/>
    <w:rsid w:val="001F3D9B"/>
    <w:rsid w:val="001F44BA"/>
    <w:rsid w:val="00202455"/>
    <w:rsid w:val="00204153"/>
    <w:rsid w:val="0021577E"/>
    <w:rsid w:val="002228D9"/>
    <w:rsid w:val="00222F32"/>
    <w:rsid w:val="002242C9"/>
    <w:rsid w:val="0022605F"/>
    <w:rsid w:val="002308A5"/>
    <w:rsid w:val="002310EE"/>
    <w:rsid w:val="00231E5B"/>
    <w:rsid w:val="002330AD"/>
    <w:rsid w:val="00234492"/>
    <w:rsid w:val="00236C7C"/>
    <w:rsid w:val="00241289"/>
    <w:rsid w:val="0024545B"/>
    <w:rsid w:val="00246EE7"/>
    <w:rsid w:val="00247036"/>
    <w:rsid w:val="00247F4A"/>
    <w:rsid w:val="002511B2"/>
    <w:rsid w:val="00253CFB"/>
    <w:rsid w:val="00253FE9"/>
    <w:rsid w:val="00265762"/>
    <w:rsid w:val="002660D5"/>
    <w:rsid w:val="00271413"/>
    <w:rsid w:val="00275CF4"/>
    <w:rsid w:val="00275F71"/>
    <w:rsid w:val="00280539"/>
    <w:rsid w:val="00281344"/>
    <w:rsid w:val="00282B4B"/>
    <w:rsid w:val="002859D1"/>
    <w:rsid w:val="00287058"/>
    <w:rsid w:val="0028725C"/>
    <w:rsid w:val="002928F1"/>
    <w:rsid w:val="00295C72"/>
    <w:rsid w:val="002A1A55"/>
    <w:rsid w:val="002A1FA7"/>
    <w:rsid w:val="002A4606"/>
    <w:rsid w:val="002A530F"/>
    <w:rsid w:val="002A6B7F"/>
    <w:rsid w:val="002B00FB"/>
    <w:rsid w:val="002B0471"/>
    <w:rsid w:val="002B3476"/>
    <w:rsid w:val="002B35B1"/>
    <w:rsid w:val="002B453D"/>
    <w:rsid w:val="002B4746"/>
    <w:rsid w:val="002B55C5"/>
    <w:rsid w:val="002C295E"/>
    <w:rsid w:val="002C3D3D"/>
    <w:rsid w:val="002D3345"/>
    <w:rsid w:val="002D6D69"/>
    <w:rsid w:val="002E06AB"/>
    <w:rsid w:val="002E21F3"/>
    <w:rsid w:val="002E2A46"/>
    <w:rsid w:val="002E3394"/>
    <w:rsid w:val="002E7113"/>
    <w:rsid w:val="002F411E"/>
    <w:rsid w:val="002F4629"/>
    <w:rsid w:val="002F5009"/>
    <w:rsid w:val="002F65C8"/>
    <w:rsid w:val="00300ACE"/>
    <w:rsid w:val="00300DA6"/>
    <w:rsid w:val="0030202A"/>
    <w:rsid w:val="00302DAC"/>
    <w:rsid w:val="00302F4B"/>
    <w:rsid w:val="00306331"/>
    <w:rsid w:val="0030756E"/>
    <w:rsid w:val="003112BA"/>
    <w:rsid w:val="00311ABE"/>
    <w:rsid w:val="00311FD8"/>
    <w:rsid w:val="0031283B"/>
    <w:rsid w:val="00314A70"/>
    <w:rsid w:val="00321CF7"/>
    <w:rsid w:val="00325223"/>
    <w:rsid w:val="003351C7"/>
    <w:rsid w:val="00340F9D"/>
    <w:rsid w:val="00342E33"/>
    <w:rsid w:val="00342FEF"/>
    <w:rsid w:val="003439DE"/>
    <w:rsid w:val="00350445"/>
    <w:rsid w:val="003520E2"/>
    <w:rsid w:val="00353FB8"/>
    <w:rsid w:val="0035701B"/>
    <w:rsid w:val="00360A67"/>
    <w:rsid w:val="00362884"/>
    <w:rsid w:val="0036355B"/>
    <w:rsid w:val="00363C03"/>
    <w:rsid w:val="00365798"/>
    <w:rsid w:val="00365BE9"/>
    <w:rsid w:val="003702E5"/>
    <w:rsid w:val="0037591C"/>
    <w:rsid w:val="003767B4"/>
    <w:rsid w:val="003779B8"/>
    <w:rsid w:val="00382A55"/>
    <w:rsid w:val="003854B5"/>
    <w:rsid w:val="0038603B"/>
    <w:rsid w:val="003862CC"/>
    <w:rsid w:val="00386A21"/>
    <w:rsid w:val="00391CF7"/>
    <w:rsid w:val="003922AB"/>
    <w:rsid w:val="00394D21"/>
    <w:rsid w:val="00396EF4"/>
    <w:rsid w:val="003A1653"/>
    <w:rsid w:val="003A7CEB"/>
    <w:rsid w:val="003A7D58"/>
    <w:rsid w:val="003B0071"/>
    <w:rsid w:val="003B3A21"/>
    <w:rsid w:val="003B3E77"/>
    <w:rsid w:val="003B4353"/>
    <w:rsid w:val="003B4D1B"/>
    <w:rsid w:val="003B5DA7"/>
    <w:rsid w:val="003C115E"/>
    <w:rsid w:val="003C2653"/>
    <w:rsid w:val="003C5523"/>
    <w:rsid w:val="003C5F78"/>
    <w:rsid w:val="003C65C4"/>
    <w:rsid w:val="003C7585"/>
    <w:rsid w:val="003D1617"/>
    <w:rsid w:val="003D1731"/>
    <w:rsid w:val="003D7758"/>
    <w:rsid w:val="003E1247"/>
    <w:rsid w:val="003E3B3C"/>
    <w:rsid w:val="003E46AD"/>
    <w:rsid w:val="003E5D27"/>
    <w:rsid w:val="003F417E"/>
    <w:rsid w:val="003F6A7E"/>
    <w:rsid w:val="004003EC"/>
    <w:rsid w:val="00403EC3"/>
    <w:rsid w:val="00404E04"/>
    <w:rsid w:val="004124E6"/>
    <w:rsid w:val="00415DD6"/>
    <w:rsid w:val="0041614C"/>
    <w:rsid w:val="00420794"/>
    <w:rsid w:val="00421250"/>
    <w:rsid w:val="00421FB5"/>
    <w:rsid w:val="00423FF1"/>
    <w:rsid w:val="00426C10"/>
    <w:rsid w:val="00427AD8"/>
    <w:rsid w:val="00430A62"/>
    <w:rsid w:val="004326CD"/>
    <w:rsid w:val="00440D7E"/>
    <w:rsid w:val="00441BB7"/>
    <w:rsid w:val="0044307E"/>
    <w:rsid w:val="00447D76"/>
    <w:rsid w:val="004502D8"/>
    <w:rsid w:val="00452635"/>
    <w:rsid w:val="0045265E"/>
    <w:rsid w:val="004553F1"/>
    <w:rsid w:val="00456A99"/>
    <w:rsid w:val="0046621E"/>
    <w:rsid w:val="004718D4"/>
    <w:rsid w:val="0047253D"/>
    <w:rsid w:val="00474322"/>
    <w:rsid w:val="004779A6"/>
    <w:rsid w:val="004832F6"/>
    <w:rsid w:val="00487469"/>
    <w:rsid w:val="00491195"/>
    <w:rsid w:val="00495640"/>
    <w:rsid w:val="00497DFB"/>
    <w:rsid w:val="004A0197"/>
    <w:rsid w:val="004A13A2"/>
    <w:rsid w:val="004A15F2"/>
    <w:rsid w:val="004A3E4E"/>
    <w:rsid w:val="004A6FD8"/>
    <w:rsid w:val="004A74ED"/>
    <w:rsid w:val="004B0275"/>
    <w:rsid w:val="004B16D7"/>
    <w:rsid w:val="004B22F9"/>
    <w:rsid w:val="004B7994"/>
    <w:rsid w:val="004C034C"/>
    <w:rsid w:val="004C24AE"/>
    <w:rsid w:val="004D043B"/>
    <w:rsid w:val="004D178D"/>
    <w:rsid w:val="004D7246"/>
    <w:rsid w:val="004E1236"/>
    <w:rsid w:val="004E1A0A"/>
    <w:rsid w:val="004E1D1A"/>
    <w:rsid w:val="004E399D"/>
    <w:rsid w:val="004E5289"/>
    <w:rsid w:val="004E57D0"/>
    <w:rsid w:val="004F24AD"/>
    <w:rsid w:val="004F391A"/>
    <w:rsid w:val="0050300C"/>
    <w:rsid w:val="00505DCD"/>
    <w:rsid w:val="00506089"/>
    <w:rsid w:val="00506E62"/>
    <w:rsid w:val="00510846"/>
    <w:rsid w:val="00510CA8"/>
    <w:rsid w:val="00510CFB"/>
    <w:rsid w:val="00510F99"/>
    <w:rsid w:val="0051168C"/>
    <w:rsid w:val="00512A87"/>
    <w:rsid w:val="005155E4"/>
    <w:rsid w:val="0051622B"/>
    <w:rsid w:val="00533480"/>
    <w:rsid w:val="00535B4C"/>
    <w:rsid w:val="00536803"/>
    <w:rsid w:val="00536E20"/>
    <w:rsid w:val="00536F84"/>
    <w:rsid w:val="005449E6"/>
    <w:rsid w:val="00545064"/>
    <w:rsid w:val="005455A8"/>
    <w:rsid w:val="00546FC8"/>
    <w:rsid w:val="0055011D"/>
    <w:rsid w:val="00550D10"/>
    <w:rsid w:val="00550DA0"/>
    <w:rsid w:val="00551AF2"/>
    <w:rsid w:val="00560CBA"/>
    <w:rsid w:val="005651BE"/>
    <w:rsid w:val="00565236"/>
    <w:rsid w:val="00572EEF"/>
    <w:rsid w:val="00573800"/>
    <w:rsid w:val="005754FD"/>
    <w:rsid w:val="00577555"/>
    <w:rsid w:val="00577D3E"/>
    <w:rsid w:val="00580B8E"/>
    <w:rsid w:val="00580E60"/>
    <w:rsid w:val="0059176B"/>
    <w:rsid w:val="00594B3E"/>
    <w:rsid w:val="00595143"/>
    <w:rsid w:val="005955D8"/>
    <w:rsid w:val="005A1D73"/>
    <w:rsid w:val="005A347C"/>
    <w:rsid w:val="005B0461"/>
    <w:rsid w:val="005B1738"/>
    <w:rsid w:val="005B353E"/>
    <w:rsid w:val="005B46FC"/>
    <w:rsid w:val="005B519B"/>
    <w:rsid w:val="005B5796"/>
    <w:rsid w:val="005C2290"/>
    <w:rsid w:val="005C48CB"/>
    <w:rsid w:val="005D0A66"/>
    <w:rsid w:val="005D20DC"/>
    <w:rsid w:val="005D254E"/>
    <w:rsid w:val="005D66C1"/>
    <w:rsid w:val="005D6EEE"/>
    <w:rsid w:val="005D72FB"/>
    <w:rsid w:val="005E0D94"/>
    <w:rsid w:val="005E2934"/>
    <w:rsid w:val="005E64DF"/>
    <w:rsid w:val="005E6A01"/>
    <w:rsid w:val="005F17F7"/>
    <w:rsid w:val="005F204A"/>
    <w:rsid w:val="005F3E73"/>
    <w:rsid w:val="005F6EBE"/>
    <w:rsid w:val="006141E9"/>
    <w:rsid w:val="00615D1D"/>
    <w:rsid w:val="00616949"/>
    <w:rsid w:val="00622885"/>
    <w:rsid w:val="00635A50"/>
    <w:rsid w:val="006365A1"/>
    <w:rsid w:val="00641516"/>
    <w:rsid w:val="00653A78"/>
    <w:rsid w:val="00654E67"/>
    <w:rsid w:val="006558D1"/>
    <w:rsid w:val="00655D9E"/>
    <w:rsid w:val="006632DB"/>
    <w:rsid w:val="00666870"/>
    <w:rsid w:val="00672310"/>
    <w:rsid w:val="00674BD6"/>
    <w:rsid w:val="006759D9"/>
    <w:rsid w:val="00676296"/>
    <w:rsid w:val="00677C98"/>
    <w:rsid w:val="0068116F"/>
    <w:rsid w:val="00684521"/>
    <w:rsid w:val="0069302D"/>
    <w:rsid w:val="0069309A"/>
    <w:rsid w:val="0069340B"/>
    <w:rsid w:val="0069456C"/>
    <w:rsid w:val="006947ED"/>
    <w:rsid w:val="0069491A"/>
    <w:rsid w:val="0069556E"/>
    <w:rsid w:val="006A0033"/>
    <w:rsid w:val="006A45EA"/>
    <w:rsid w:val="006A5F3F"/>
    <w:rsid w:val="006A6147"/>
    <w:rsid w:val="006A78B0"/>
    <w:rsid w:val="006B100C"/>
    <w:rsid w:val="006B4192"/>
    <w:rsid w:val="006C1E7A"/>
    <w:rsid w:val="006C62A1"/>
    <w:rsid w:val="006D4CEA"/>
    <w:rsid w:val="006D61AD"/>
    <w:rsid w:val="006E063C"/>
    <w:rsid w:val="006E20CA"/>
    <w:rsid w:val="006E2C8C"/>
    <w:rsid w:val="006E53F5"/>
    <w:rsid w:val="006E6A63"/>
    <w:rsid w:val="00701072"/>
    <w:rsid w:val="007023C5"/>
    <w:rsid w:val="0071311B"/>
    <w:rsid w:val="00717682"/>
    <w:rsid w:val="00721E1A"/>
    <w:rsid w:val="0072233B"/>
    <w:rsid w:val="00726887"/>
    <w:rsid w:val="0072758D"/>
    <w:rsid w:val="00727704"/>
    <w:rsid w:val="00727F2D"/>
    <w:rsid w:val="007332DB"/>
    <w:rsid w:val="00733683"/>
    <w:rsid w:val="00736057"/>
    <w:rsid w:val="00741582"/>
    <w:rsid w:val="00745F7D"/>
    <w:rsid w:val="0074736C"/>
    <w:rsid w:val="00747573"/>
    <w:rsid w:val="00747D56"/>
    <w:rsid w:val="00750FA5"/>
    <w:rsid w:val="00756DCF"/>
    <w:rsid w:val="0075787F"/>
    <w:rsid w:val="00762549"/>
    <w:rsid w:val="00762712"/>
    <w:rsid w:val="00763E40"/>
    <w:rsid w:val="00767966"/>
    <w:rsid w:val="00770733"/>
    <w:rsid w:val="00770E19"/>
    <w:rsid w:val="00774B24"/>
    <w:rsid w:val="00777CCC"/>
    <w:rsid w:val="007805DE"/>
    <w:rsid w:val="0078145A"/>
    <w:rsid w:val="00782051"/>
    <w:rsid w:val="00786EEB"/>
    <w:rsid w:val="00793151"/>
    <w:rsid w:val="00794B97"/>
    <w:rsid w:val="00797900"/>
    <w:rsid w:val="00797D07"/>
    <w:rsid w:val="007A21B4"/>
    <w:rsid w:val="007A55A7"/>
    <w:rsid w:val="007A5CD8"/>
    <w:rsid w:val="007A62D8"/>
    <w:rsid w:val="007A71CD"/>
    <w:rsid w:val="007B1308"/>
    <w:rsid w:val="007B20FD"/>
    <w:rsid w:val="007B2E53"/>
    <w:rsid w:val="007B7D7B"/>
    <w:rsid w:val="007C1923"/>
    <w:rsid w:val="007C3486"/>
    <w:rsid w:val="007C5EE5"/>
    <w:rsid w:val="007D1623"/>
    <w:rsid w:val="007D1DF7"/>
    <w:rsid w:val="007D316C"/>
    <w:rsid w:val="007D4A24"/>
    <w:rsid w:val="007D4F54"/>
    <w:rsid w:val="007D5085"/>
    <w:rsid w:val="007D773B"/>
    <w:rsid w:val="007E0C06"/>
    <w:rsid w:val="007E56C1"/>
    <w:rsid w:val="007E6FF0"/>
    <w:rsid w:val="007E7FF0"/>
    <w:rsid w:val="007F0556"/>
    <w:rsid w:val="008010E4"/>
    <w:rsid w:val="00803CAE"/>
    <w:rsid w:val="00810B2D"/>
    <w:rsid w:val="008125F5"/>
    <w:rsid w:val="00813A89"/>
    <w:rsid w:val="008140FF"/>
    <w:rsid w:val="008165F5"/>
    <w:rsid w:val="00816BB2"/>
    <w:rsid w:val="00825838"/>
    <w:rsid w:val="00830ED8"/>
    <w:rsid w:val="0083132C"/>
    <w:rsid w:val="00831645"/>
    <w:rsid w:val="00835E67"/>
    <w:rsid w:val="00837631"/>
    <w:rsid w:val="00843910"/>
    <w:rsid w:val="00843B42"/>
    <w:rsid w:val="00844C98"/>
    <w:rsid w:val="00846F3B"/>
    <w:rsid w:val="00852FE5"/>
    <w:rsid w:val="00857C25"/>
    <w:rsid w:val="008626B4"/>
    <w:rsid w:val="008642D4"/>
    <w:rsid w:val="00873958"/>
    <w:rsid w:val="008756E2"/>
    <w:rsid w:val="008836EE"/>
    <w:rsid w:val="008844CF"/>
    <w:rsid w:val="008923FD"/>
    <w:rsid w:val="00892D44"/>
    <w:rsid w:val="008956A1"/>
    <w:rsid w:val="008A29C1"/>
    <w:rsid w:val="008A497F"/>
    <w:rsid w:val="008B0ED8"/>
    <w:rsid w:val="008B1228"/>
    <w:rsid w:val="008B22C5"/>
    <w:rsid w:val="008B453E"/>
    <w:rsid w:val="008B6B3F"/>
    <w:rsid w:val="008B6F21"/>
    <w:rsid w:val="008C021E"/>
    <w:rsid w:val="008C0CB6"/>
    <w:rsid w:val="008C12C5"/>
    <w:rsid w:val="008C291D"/>
    <w:rsid w:val="008C2A71"/>
    <w:rsid w:val="008C46EF"/>
    <w:rsid w:val="008C741B"/>
    <w:rsid w:val="008D05FF"/>
    <w:rsid w:val="008D7AAF"/>
    <w:rsid w:val="008E2854"/>
    <w:rsid w:val="008E7C61"/>
    <w:rsid w:val="008F33B3"/>
    <w:rsid w:val="00901C94"/>
    <w:rsid w:val="009026B6"/>
    <w:rsid w:val="00902E9F"/>
    <w:rsid w:val="009041DA"/>
    <w:rsid w:val="00910281"/>
    <w:rsid w:val="009104EC"/>
    <w:rsid w:val="00913D0B"/>
    <w:rsid w:val="00925191"/>
    <w:rsid w:val="009253F1"/>
    <w:rsid w:val="00925598"/>
    <w:rsid w:val="00925F58"/>
    <w:rsid w:val="00932E2E"/>
    <w:rsid w:val="009340BE"/>
    <w:rsid w:val="00934C2A"/>
    <w:rsid w:val="00941C3D"/>
    <w:rsid w:val="00942CC6"/>
    <w:rsid w:val="009465EA"/>
    <w:rsid w:val="0094690E"/>
    <w:rsid w:val="00946919"/>
    <w:rsid w:val="00951FE7"/>
    <w:rsid w:val="0095451F"/>
    <w:rsid w:val="00960A20"/>
    <w:rsid w:val="00961458"/>
    <w:rsid w:val="0096564E"/>
    <w:rsid w:val="00966EB3"/>
    <w:rsid w:val="009673CB"/>
    <w:rsid w:val="00967F74"/>
    <w:rsid w:val="00970B86"/>
    <w:rsid w:val="00972692"/>
    <w:rsid w:val="0097436E"/>
    <w:rsid w:val="00974744"/>
    <w:rsid w:val="009747B4"/>
    <w:rsid w:val="00975CDA"/>
    <w:rsid w:val="00975E24"/>
    <w:rsid w:val="00976113"/>
    <w:rsid w:val="00984292"/>
    <w:rsid w:val="009914AA"/>
    <w:rsid w:val="009916F5"/>
    <w:rsid w:val="00993286"/>
    <w:rsid w:val="009A4CD3"/>
    <w:rsid w:val="009A59C5"/>
    <w:rsid w:val="009A6D46"/>
    <w:rsid w:val="009B0856"/>
    <w:rsid w:val="009B1AB1"/>
    <w:rsid w:val="009B39A1"/>
    <w:rsid w:val="009B751A"/>
    <w:rsid w:val="009C14ED"/>
    <w:rsid w:val="009C5871"/>
    <w:rsid w:val="009C6320"/>
    <w:rsid w:val="009D1797"/>
    <w:rsid w:val="009D19F8"/>
    <w:rsid w:val="009E087A"/>
    <w:rsid w:val="009E0DE8"/>
    <w:rsid w:val="009E1D2F"/>
    <w:rsid w:val="00A01CEF"/>
    <w:rsid w:val="00A03810"/>
    <w:rsid w:val="00A07E0B"/>
    <w:rsid w:val="00A12DEF"/>
    <w:rsid w:val="00A20729"/>
    <w:rsid w:val="00A231EC"/>
    <w:rsid w:val="00A269A0"/>
    <w:rsid w:val="00A32373"/>
    <w:rsid w:val="00A3377B"/>
    <w:rsid w:val="00A338D9"/>
    <w:rsid w:val="00A33D19"/>
    <w:rsid w:val="00A33FE9"/>
    <w:rsid w:val="00A364DB"/>
    <w:rsid w:val="00A3773F"/>
    <w:rsid w:val="00A40EBA"/>
    <w:rsid w:val="00A41230"/>
    <w:rsid w:val="00A44002"/>
    <w:rsid w:val="00A52A57"/>
    <w:rsid w:val="00A60183"/>
    <w:rsid w:val="00A62EFE"/>
    <w:rsid w:val="00A6398D"/>
    <w:rsid w:val="00A652BB"/>
    <w:rsid w:val="00A65DEE"/>
    <w:rsid w:val="00A71F4C"/>
    <w:rsid w:val="00A72D5A"/>
    <w:rsid w:val="00A74C45"/>
    <w:rsid w:val="00A7672C"/>
    <w:rsid w:val="00A81E77"/>
    <w:rsid w:val="00A82B1D"/>
    <w:rsid w:val="00A836C1"/>
    <w:rsid w:val="00A87301"/>
    <w:rsid w:val="00A90597"/>
    <w:rsid w:val="00A9081F"/>
    <w:rsid w:val="00A91CD1"/>
    <w:rsid w:val="00A96058"/>
    <w:rsid w:val="00A96DEE"/>
    <w:rsid w:val="00A971D2"/>
    <w:rsid w:val="00A97E62"/>
    <w:rsid w:val="00AA4696"/>
    <w:rsid w:val="00AA4C0C"/>
    <w:rsid w:val="00AA4C4F"/>
    <w:rsid w:val="00AA5D6A"/>
    <w:rsid w:val="00AA7C06"/>
    <w:rsid w:val="00AB11AF"/>
    <w:rsid w:val="00AB1A20"/>
    <w:rsid w:val="00AB2B2C"/>
    <w:rsid w:val="00AB30A4"/>
    <w:rsid w:val="00AB4C23"/>
    <w:rsid w:val="00AC1F62"/>
    <w:rsid w:val="00AC6A41"/>
    <w:rsid w:val="00AD2B34"/>
    <w:rsid w:val="00AD2D9F"/>
    <w:rsid w:val="00AD3051"/>
    <w:rsid w:val="00AD32B5"/>
    <w:rsid w:val="00AD4C9E"/>
    <w:rsid w:val="00AE1000"/>
    <w:rsid w:val="00AF045C"/>
    <w:rsid w:val="00AF16CD"/>
    <w:rsid w:val="00AF3C71"/>
    <w:rsid w:val="00AF40BB"/>
    <w:rsid w:val="00AF539C"/>
    <w:rsid w:val="00AF5E56"/>
    <w:rsid w:val="00AF6C30"/>
    <w:rsid w:val="00AF7858"/>
    <w:rsid w:val="00B02C1F"/>
    <w:rsid w:val="00B0314E"/>
    <w:rsid w:val="00B03913"/>
    <w:rsid w:val="00B04CED"/>
    <w:rsid w:val="00B05646"/>
    <w:rsid w:val="00B12DA6"/>
    <w:rsid w:val="00B149B1"/>
    <w:rsid w:val="00B20F04"/>
    <w:rsid w:val="00B219FC"/>
    <w:rsid w:val="00B21CBC"/>
    <w:rsid w:val="00B23032"/>
    <w:rsid w:val="00B232AC"/>
    <w:rsid w:val="00B23A0F"/>
    <w:rsid w:val="00B2406E"/>
    <w:rsid w:val="00B24985"/>
    <w:rsid w:val="00B2707F"/>
    <w:rsid w:val="00B31190"/>
    <w:rsid w:val="00B32E6C"/>
    <w:rsid w:val="00B33C87"/>
    <w:rsid w:val="00B45144"/>
    <w:rsid w:val="00B5162A"/>
    <w:rsid w:val="00B52622"/>
    <w:rsid w:val="00B534D9"/>
    <w:rsid w:val="00B5521F"/>
    <w:rsid w:val="00B55D02"/>
    <w:rsid w:val="00B60001"/>
    <w:rsid w:val="00B60D03"/>
    <w:rsid w:val="00B6182E"/>
    <w:rsid w:val="00B64123"/>
    <w:rsid w:val="00B659CC"/>
    <w:rsid w:val="00B6616D"/>
    <w:rsid w:val="00B73BC9"/>
    <w:rsid w:val="00B80C5C"/>
    <w:rsid w:val="00B8172F"/>
    <w:rsid w:val="00B81CD7"/>
    <w:rsid w:val="00B82ABB"/>
    <w:rsid w:val="00B8309F"/>
    <w:rsid w:val="00B83A6F"/>
    <w:rsid w:val="00B84C39"/>
    <w:rsid w:val="00B8606E"/>
    <w:rsid w:val="00B901B2"/>
    <w:rsid w:val="00B902EA"/>
    <w:rsid w:val="00B9338E"/>
    <w:rsid w:val="00BA0AED"/>
    <w:rsid w:val="00BA1653"/>
    <w:rsid w:val="00BA5AE9"/>
    <w:rsid w:val="00BA7565"/>
    <w:rsid w:val="00BB27FB"/>
    <w:rsid w:val="00BB7293"/>
    <w:rsid w:val="00BC09E4"/>
    <w:rsid w:val="00BC51C9"/>
    <w:rsid w:val="00BC74D4"/>
    <w:rsid w:val="00BC7AD1"/>
    <w:rsid w:val="00BD6BEF"/>
    <w:rsid w:val="00BD6D50"/>
    <w:rsid w:val="00BD72FD"/>
    <w:rsid w:val="00BD75B5"/>
    <w:rsid w:val="00BE03FC"/>
    <w:rsid w:val="00BE4CB8"/>
    <w:rsid w:val="00BE5BA1"/>
    <w:rsid w:val="00BF21B7"/>
    <w:rsid w:val="00BF2389"/>
    <w:rsid w:val="00BF2D0A"/>
    <w:rsid w:val="00BF5532"/>
    <w:rsid w:val="00BF6776"/>
    <w:rsid w:val="00BF6C23"/>
    <w:rsid w:val="00C014CB"/>
    <w:rsid w:val="00C10BDD"/>
    <w:rsid w:val="00C1465E"/>
    <w:rsid w:val="00C14C77"/>
    <w:rsid w:val="00C15820"/>
    <w:rsid w:val="00C16A68"/>
    <w:rsid w:val="00C2082F"/>
    <w:rsid w:val="00C23BAB"/>
    <w:rsid w:val="00C26433"/>
    <w:rsid w:val="00C3679B"/>
    <w:rsid w:val="00C36D07"/>
    <w:rsid w:val="00C42AE9"/>
    <w:rsid w:val="00C42AF5"/>
    <w:rsid w:val="00C44726"/>
    <w:rsid w:val="00C45BF2"/>
    <w:rsid w:val="00C4725E"/>
    <w:rsid w:val="00C510E1"/>
    <w:rsid w:val="00C6482B"/>
    <w:rsid w:val="00C652FE"/>
    <w:rsid w:val="00C67814"/>
    <w:rsid w:val="00C83880"/>
    <w:rsid w:val="00C87C2C"/>
    <w:rsid w:val="00C902B2"/>
    <w:rsid w:val="00C90884"/>
    <w:rsid w:val="00C90CC7"/>
    <w:rsid w:val="00C93023"/>
    <w:rsid w:val="00C93668"/>
    <w:rsid w:val="00C971B9"/>
    <w:rsid w:val="00CA0308"/>
    <w:rsid w:val="00CA3CD9"/>
    <w:rsid w:val="00CA561D"/>
    <w:rsid w:val="00CA5EE1"/>
    <w:rsid w:val="00CA6BFA"/>
    <w:rsid w:val="00CB1A0B"/>
    <w:rsid w:val="00CB37E3"/>
    <w:rsid w:val="00CB3C67"/>
    <w:rsid w:val="00CB6712"/>
    <w:rsid w:val="00CB6C45"/>
    <w:rsid w:val="00CB7BBE"/>
    <w:rsid w:val="00CC5DF1"/>
    <w:rsid w:val="00CC6EE2"/>
    <w:rsid w:val="00CD53DE"/>
    <w:rsid w:val="00CD5DCC"/>
    <w:rsid w:val="00CD6557"/>
    <w:rsid w:val="00CD66E4"/>
    <w:rsid w:val="00CE3D94"/>
    <w:rsid w:val="00CE6602"/>
    <w:rsid w:val="00D01A0E"/>
    <w:rsid w:val="00D01A88"/>
    <w:rsid w:val="00D01B88"/>
    <w:rsid w:val="00D01C9D"/>
    <w:rsid w:val="00D049B9"/>
    <w:rsid w:val="00D07540"/>
    <w:rsid w:val="00D16DD1"/>
    <w:rsid w:val="00D16E2A"/>
    <w:rsid w:val="00D21231"/>
    <w:rsid w:val="00D2316A"/>
    <w:rsid w:val="00D2393B"/>
    <w:rsid w:val="00D2437E"/>
    <w:rsid w:val="00D3042B"/>
    <w:rsid w:val="00D3760D"/>
    <w:rsid w:val="00D44F09"/>
    <w:rsid w:val="00D47EF5"/>
    <w:rsid w:val="00D52168"/>
    <w:rsid w:val="00D53789"/>
    <w:rsid w:val="00D56083"/>
    <w:rsid w:val="00D57B90"/>
    <w:rsid w:val="00D61E1F"/>
    <w:rsid w:val="00D64AA9"/>
    <w:rsid w:val="00D73E11"/>
    <w:rsid w:val="00D80D0B"/>
    <w:rsid w:val="00D85128"/>
    <w:rsid w:val="00D8716E"/>
    <w:rsid w:val="00DA09EE"/>
    <w:rsid w:val="00DA2526"/>
    <w:rsid w:val="00DA7465"/>
    <w:rsid w:val="00DB1545"/>
    <w:rsid w:val="00DB21D4"/>
    <w:rsid w:val="00DB26E3"/>
    <w:rsid w:val="00DB51EF"/>
    <w:rsid w:val="00DB74DE"/>
    <w:rsid w:val="00DB76AB"/>
    <w:rsid w:val="00DD2F4E"/>
    <w:rsid w:val="00DD5263"/>
    <w:rsid w:val="00DD6B5C"/>
    <w:rsid w:val="00DD6DAC"/>
    <w:rsid w:val="00DF3E25"/>
    <w:rsid w:val="00E01450"/>
    <w:rsid w:val="00E022C6"/>
    <w:rsid w:val="00E02550"/>
    <w:rsid w:val="00E029B0"/>
    <w:rsid w:val="00E05043"/>
    <w:rsid w:val="00E05848"/>
    <w:rsid w:val="00E059AD"/>
    <w:rsid w:val="00E06378"/>
    <w:rsid w:val="00E10AEA"/>
    <w:rsid w:val="00E10B82"/>
    <w:rsid w:val="00E14DDA"/>
    <w:rsid w:val="00E17495"/>
    <w:rsid w:val="00E2658E"/>
    <w:rsid w:val="00E27EF2"/>
    <w:rsid w:val="00E30583"/>
    <w:rsid w:val="00E31850"/>
    <w:rsid w:val="00E32780"/>
    <w:rsid w:val="00E35FEF"/>
    <w:rsid w:val="00E36345"/>
    <w:rsid w:val="00E40536"/>
    <w:rsid w:val="00E40785"/>
    <w:rsid w:val="00E44151"/>
    <w:rsid w:val="00E45098"/>
    <w:rsid w:val="00E4693F"/>
    <w:rsid w:val="00E52509"/>
    <w:rsid w:val="00E541EA"/>
    <w:rsid w:val="00E65997"/>
    <w:rsid w:val="00E65A57"/>
    <w:rsid w:val="00E663D7"/>
    <w:rsid w:val="00E67984"/>
    <w:rsid w:val="00E67A5C"/>
    <w:rsid w:val="00E72D16"/>
    <w:rsid w:val="00E74741"/>
    <w:rsid w:val="00E76A2F"/>
    <w:rsid w:val="00E80D7E"/>
    <w:rsid w:val="00E85D1C"/>
    <w:rsid w:val="00E91A3C"/>
    <w:rsid w:val="00E91EFF"/>
    <w:rsid w:val="00E96D29"/>
    <w:rsid w:val="00E97BCD"/>
    <w:rsid w:val="00EA04C9"/>
    <w:rsid w:val="00EA297E"/>
    <w:rsid w:val="00EA74CC"/>
    <w:rsid w:val="00EA7AE2"/>
    <w:rsid w:val="00EB130A"/>
    <w:rsid w:val="00EB15E6"/>
    <w:rsid w:val="00EB1B3E"/>
    <w:rsid w:val="00EB287E"/>
    <w:rsid w:val="00EB2CBD"/>
    <w:rsid w:val="00EC1676"/>
    <w:rsid w:val="00ED01D0"/>
    <w:rsid w:val="00ED3334"/>
    <w:rsid w:val="00ED47C2"/>
    <w:rsid w:val="00ED6CFC"/>
    <w:rsid w:val="00ED6D02"/>
    <w:rsid w:val="00EE2061"/>
    <w:rsid w:val="00EE25E2"/>
    <w:rsid w:val="00EE4707"/>
    <w:rsid w:val="00EF0F0E"/>
    <w:rsid w:val="00EF2CBE"/>
    <w:rsid w:val="00EF4830"/>
    <w:rsid w:val="00EF7524"/>
    <w:rsid w:val="00EF7625"/>
    <w:rsid w:val="00F004A4"/>
    <w:rsid w:val="00F073EE"/>
    <w:rsid w:val="00F10210"/>
    <w:rsid w:val="00F20B4B"/>
    <w:rsid w:val="00F236D2"/>
    <w:rsid w:val="00F300CF"/>
    <w:rsid w:val="00F30472"/>
    <w:rsid w:val="00F31518"/>
    <w:rsid w:val="00F31D2A"/>
    <w:rsid w:val="00F33CFA"/>
    <w:rsid w:val="00F354F1"/>
    <w:rsid w:val="00F36504"/>
    <w:rsid w:val="00F41248"/>
    <w:rsid w:val="00F422DB"/>
    <w:rsid w:val="00F44D81"/>
    <w:rsid w:val="00F4574F"/>
    <w:rsid w:val="00F46A1B"/>
    <w:rsid w:val="00F512FB"/>
    <w:rsid w:val="00F554E5"/>
    <w:rsid w:val="00F56785"/>
    <w:rsid w:val="00F64094"/>
    <w:rsid w:val="00F64316"/>
    <w:rsid w:val="00F65732"/>
    <w:rsid w:val="00F671AF"/>
    <w:rsid w:val="00F74406"/>
    <w:rsid w:val="00F83B14"/>
    <w:rsid w:val="00F83C8F"/>
    <w:rsid w:val="00F85B85"/>
    <w:rsid w:val="00F879DA"/>
    <w:rsid w:val="00F948E6"/>
    <w:rsid w:val="00F975BC"/>
    <w:rsid w:val="00FA0021"/>
    <w:rsid w:val="00FA2E2B"/>
    <w:rsid w:val="00FA2EB4"/>
    <w:rsid w:val="00FB09C7"/>
    <w:rsid w:val="00FB1204"/>
    <w:rsid w:val="00FB2059"/>
    <w:rsid w:val="00FB356C"/>
    <w:rsid w:val="00FB457C"/>
    <w:rsid w:val="00FB5CD1"/>
    <w:rsid w:val="00FB5F26"/>
    <w:rsid w:val="00FB7A64"/>
    <w:rsid w:val="00FC539E"/>
    <w:rsid w:val="00FC63A1"/>
    <w:rsid w:val="00FC67ED"/>
    <w:rsid w:val="00FC7F6E"/>
    <w:rsid w:val="00FD0B27"/>
    <w:rsid w:val="00FD2813"/>
    <w:rsid w:val="00FD31EB"/>
    <w:rsid w:val="00FD5328"/>
    <w:rsid w:val="00FE0973"/>
    <w:rsid w:val="00FE1B1E"/>
    <w:rsid w:val="00FE356E"/>
    <w:rsid w:val="00FE3FE1"/>
    <w:rsid w:val="00FE67AB"/>
    <w:rsid w:val="00FE67AC"/>
    <w:rsid w:val="00FE79FA"/>
    <w:rsid w:val="00FF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C39273"/>
  <w15:docId w15:val="{04C312B1-9BDA-414C-9484-46A5DFD0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21"/>
    <w:rPr>
      <w:lang w:val="id-ID"/>
    </w:rPr>
  </w:style>
  <w:style w:type="paragraph" w:styleId="Heading1">
    <w:name w:val="heading 1"/>
    <w:basedOn w:val="Normal"/>
    <w:next w:val="Normal"/>
    <w:link w:val="Heading1Char"/>
    <w:uiPriority w:val="1"/>
    <w:qFormat/>
    <w:rsid w:val="00EB1B3E"/>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1"/>
    <w:unhideWhenUsed/>
    <w:qFormat/>
    <w:rsid w:val="00D80D0B"/>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9"/>
    <w:unhideWhenUsed/>
    <w:qFormat/>
    <w:rsid w:val="001C3B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spasi 2 taiiii,sub de titre 4,ANNEX,SUB BAB2,TABEL,Char Char21,kepala,Dalam Tabel,First Level Outline,List Paragraph11,Body of textCxSp"/>
    <w:basedOn w:val="Normal"/>
    <w:link w:val="ListParagraphChar"/>
    <w:uiPriority w:val="34"/>
    <w:qFormat/>
    <w:rsid w:val="00365BE9"/>
    <w:pPr>
      <w:ind w:left="720"/>
      <w:contextualSpacing/>
    </w:pPr>
  </w:style>
  <w:style w:type="paragraph" w:styleId="Footer">
    <w:name w:val="footer"/>
    <w:basedOn w:val="Normal"/>
    <w:link w:val="FooterChar"/>
    <w:uiPriority w:val="99"/>
    <w:unhideWhenUsed/>
    <w:qFormat/>
    <w:rsid w:val="00365BE9"/>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365BE9"/>
    <w:rPr>
      <w:lang w:val="id-ID"/>
    </w:rPr>
  </w:style>
  <w:style w:type="paragraph" w:styleId="Header">
    <w:name w:val="header"/>
    <w:basedOn w:val="Normal"/>
    <w:link w:val="HeaderChar"/>
    <w:uiPriority w:val="99"/>
    <w:unhideWhenUsed/>
    <w:qFormat/>
    <w:rsid w:val="00365BE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65BE9"/>
    <w:rPr>
      <w:lang w:val="id-ID"/>
    </w:rPr>
  </w:style>
  <w:style w:type="table" w:styleId="TableGrid">
    <w:name w:val="Table Grid"/>
    <w:basedOn w:val="TableNormal"/>
    <w:uiPriority w:val="59"/>
    <w:qFormat/>
    <w:rsid w:val="0024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539D1"/>
    <w:pPr>
      <w:autoSpaceDE w:val="0"/>
      <w:autoSpaceDN w:val="0"/>
      <w:adjustRightInd w:val="0"/>
      <w:spacing w:after="0" w:line="240" w:lineRule="auto"/>
    </w:pPr>
    <w:rPr>
      <w:rFonts w:ascii="Arial Unicode MS" w:eastAsia="Arial Unicode MS" w:cs="Arial Unicode MS"/>
      <w:color w:val="000000"/>
      <w:sz w:val="24"/>
      <w:szCs w:val="24"/>
    </w:rPr>
  </w:style>
  <w:style w:type="character" w:styleId="Emphasis">
    <w:name w:val="Emphasis"/>
    <w:basedOn w:val="DefaultParagraphFont"/>
    <w:uiPriority w:val="20"/>
    <w:qFormat/>
    <w:rsid w:val="00BF21B7"/>
    <w:rPr>
      <w:i/>
      <w:iCs/>
    </w:rPr>
  </w:style>
  <w:style w:type="character" w:customStyle="1" w:styleId="ilfuvd">
    <w:name w:val="ilfuvd"/>
    <w:basedOn w:val="DefaultParagraphFont"/>
    <w:rsid w:val="00BF21B7"/>
  </w:style>
  <w:style w:type="character" w:styleId="Hyperlink">
    <w:name w:val="Hyperlink"/>
    <w:basedOn w:val="DefaultParagraphFont"/>
    <w:uiPriority w:val="99"/>
    <w:unhideWhenUsed/>
    <w:rsid w:val="009914AA"/>
    <w:rPr>
      <w:color w:val="0563C1" w:themeColor="hyperlink"/>
      <w:u w:val="single"/>
    </w:rPr>
  </w:style>
  <w:style w:type="character" w:customStyle="1" w:styleId="Heading1Char">
    <w:name w:val="Heading 1 Char"/>
    <w:basedOn w:val="DefaultParagraphFont"/>
    <w:link w:val="Heading1"/>
    <w:uiPriority w:val="1"/>
    <w:rsid w:val="00EB1B3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unhideWhenUsed/>
    <w:qFormat/>
    <w:rsid w:val="00EB1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EB1B3E"/>
    <w:rPr>
      <w:rFonts w:ascii="Segoe UI" w:hAnsi="Segoe UI" w:cs="Segoe UI"/>
      <w:sz w:val="18"/>
      <w:szCs w:val="18"/>
      <w:lang w:val="id-ID"/>
    </w:rPr>
  </w:style>
  <w:style w:type="paragraph" w:styleId="Title">
    <w:name w:val="Title"/>
    <w:basedOn w:val="Normal"/>
    <w:next w:val="Normal"/>
    <w:link w:val="TitleChar"/>
    <w:uiPriority w:val="1"/>
    <w:qFormat/>
    <w:rsid w:val="00AF3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F3C71"/>
    <w:rPr>
      <w:rFonts w:asciiTheme="majorHAnsi" w:eastAsiaTheme="majorEastAsia" w:hAnsiTheme="majorHAnsi" w:cstheme="majorBidi"/>
      <w:spacing w:val="-10"/>
      <w:kern w:val="28"/>
      <w:sz w:val="56"/>
      <w:szCs w:val="56"/>
      <w:lang w:val="id-ID"/>
    </w:rPr>
  </w:style>
  <w:style w:type="character" w:customStyle="1" w:styleId="ListParagraphChar">
    <w:name w:val="List Paragraph Char"/>
    <w:aliases w:val="Body of text Char,List Paragraph1 Char,skripsi Char,Body Text Char1 Char,Char Char2 Char,List Paragraph2 Char,spasi 2 taiiii Char,sub de titre 4 Char,ANNEX Char,SUB BAB2 Char,TABEL Char,Char Char21 Char,kepala Char,Dalam Tabel Char"/>
    <w:link w:val="ListParagraph"/>
    <w:uiPriority w:val="34"/>
    <w:qFormat/>
    <w:locked/>
    <w:rsid w:val="00396EF4"/>
    <w:rPr>
      <w:lang w:val="id-ID"/>
    </w:rPr>
  </w:style>
  <w:style w:type="character" w:styleId="FollowedHyperlink">
    <w:name w:val="FollowedHyperlink"/>
    <w:basedOn w:val="DefaultParagraphFont"/>
    <w:uiPriority w:val="99"/>
    <w:semiHidden/>
    <w:unhideWhenUsed/>
    <w:rsid w:val="00794B97"/>
    <w:rPr>
      <w:color w:val="954F72" w:themeColor="followedHyperlink"/>
      <w:u w:val="single"/>
    </w:rPr>
  </w:style>
  <w:style w:type="character" w:customStyle="1" w:styleId="Heading3Char">
    <w:name w:val="Heading 3 Char"/>
    <w:basedOn w:val="DefaultParagraphFont"/>
    <w:link w:val="Heading3"/>
    <w:uiPriority w:val="99"/>
    <w:rsid w:val="001C3B2B"/>
    <w:rPr>
      <w:rFonts w:asciiTheme="majorHAnsi" w:eastAsiaTheme="majorEastAsia" w:hAnsiTheme="majorHAnsi" w:cstheme="majorBidi"/>
      <w:color w:val="1F4D78" w:themeColor="accent1" w:themeShade="7F"/>
      <w:sz w:val="24"/>
      <w:szCs w:val="24"/>
      <w:lang w:val="id-ID"/>
    </w:rPr>
  </w:style>
  <w:style w:type="table" w:styleId="ListTable2">
    <w:name w:val="List Table 2"/>
    <w:basedOn w:val="TableNormal"/>
    <w:uiPriority w:val="47"/>
    <w:rsid w:val="006947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C14C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756D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95451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51">
    <w:name w:val="Plain Table 51"/>
    <w:basedOn w:val="TableNormal"/>
    <w:uiPriority w:val="45"/>
    <w:rsid w:val="00E80D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0F6D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uiPriority w:val="42"/>
    <w:rsid w:val="00F567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5">
    <w:name w:val="List Table 2 Accent 5"/>
    <w:basedOn w:val="TableNormal"/>
    <w:uiPriority w:val="47"/>
    <w:rsid w:val="002A530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3">
    <w:name w:val="List Table 2 Accent 3"/>
    <w:basedOn w:val="TableNormal"/>
    <w:uiPriority w:val="47"/>
    <w:rsid w:val="0070107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1">
    <w:name w:val="Grid Table 1 Light11"/>
    <w:basedOn w:val="TableNormal"/>
    <w:uiPriority w:val="46"/>
    <w:rsid w:val="008B12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sid w:val="00D80D0B"/>
    <w:rPr>
      <w:rFonts w:ascii="Cambria" w:eastAsia="Times New Roman" w:hAnsi="Cambria" w:cs="Times New Roman"/>
      <w:b/>
      <w:bCs/>
      <w:color w:val="4F81BD"/>
      <w:sz w:val="26"/>
      <w:szCs w:val="26"/>
      <w:lang w:val="x-none" w:eastAsia="x-none"/>
    </w:rPr>
  </w:style>
  <w:style w:type="character" w:styleId="PlaceholderText">
    <w:name w:val="Placeholder Text"/>
    <w:uiPriority w:val="99"/>
    <w:semiHidden/>
    <w:rsid w:val="00D80D0B"/>
    <w:rPr>
      <w:rFonts w:cs="Times New Roman"/>
      <w:color w:val="808080"/>
    </w:rPr>
  </w:style>
  <w:style w:type="character" w:styleId="Strong">
    <w:name w:val="Strong"/>
    <w:uiPriority w:val="22"/>
    <w:qFormat/>
    <w:rsid w:val="00D80D0B"/>
    <w:rPr>
      <w:b/>
      <w:bCs/>
    </w:rPr>
  </w:style>
  <w:style w:type="paragraph" w:styleId="BodyText">
    <w:name w:val="Body Text"/>
    <w:basedOn w:val="Normal"/>
    <w:link w:val="BodyTextChar"/>
    <w:uiPriority w:val="1"/>
    <w:qFormat/>
    <w:rsid w:val="00D80D0B"/>
    <w:pPr>
      <w:widowControl w:val="0"/>
      <w:autoSpaceDE w:val="0"/>
      <w:autoSpaceDN w:val="0"/>
      <w:spacing w:after="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uiPriority w:val="1"/>
    <w:rsid w:val="00D80D0B"/>
    <w:rPr>
      <w:rFonts w:ascii="Times New Roman" w:eastAsia="Times New Roman" w:hAnsi="Times New Roman" w:cs="Times New Roman"/>
      <w:sz w:val="24"/>
      <w:szCs w:val="24"/>
      <w:lang w:val="id-ID" w:eastAsia="x-none"/>
    </w:rPr>
  </w:style>
  <w:style w:type="paragraph" w:styleId="Bibliography">
    <w:name w:val="Bibliography"/>
    <w:basedOn w:val="Normal"/>
    <w:next w:val="Normal"/>
    <w:uiPriority w:val="37"/>
    <w:unhideWhenUsed/>
    <w:rsid w:val="00D80D0B"/>
    <w:pPr>
      <w:spacing w:after="200" w:line="276" w:lineRule="auto"/>
    </w:pPr>
    <w:rPr>
      <w:rFonts w:ascii="Calibri" w:eastAsia="Calibri" w:hAnsi="Calibri" w:cs="Times New Roman"/>
      <w:lang w:val="en-US"/>
    </w:rPr>
  </w:style>
  <w:style w:type="table" w:customStyle="1" w:styleId="TableGrid1">
    <w:name w:val="Table Grid1"/>
    <w:basedOn w:val="TableNormal"/>
    <w:next w:val="TableGrid"/>
    <w:uiPriority w:val="59"/>
    <w:qFormat/>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uiPriority w:val="60"/>
    <w:rsid w:val="00D80D0B"/>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unhideWhenUsed/>
    <w:qFormat/>
    <w:rsid w:val="00D80D0B"/>
    <w:pPr>
      <w:spacing w:after="200" w:line="240" w:lineRule="auto"/>
    </w:pPr>
    <w:rPr>
      <w:rFonts w:ascii="Calibri" w:eastAsia="Calibri" w:hAnsi="Calibri" w:cs="Times New Roman"/>
      <w:b/>
      <w:bCs/>
      <w:color w:val="4F81BD"/>
      <w:sz w:val="18"/>
      <w:szCs w:val="18"/>
      <w:lang w:val="en-US"/>
    </w:rPr>
  </w:style>
  <w:style w:type="paragraph" w:styleId="NormalWeb">
    <w:name w:val="Normal (Web)"/>
    <w:basedOn w:val="Normal"/>
    <w:uiPriority w:val="99"/>
    <w:unhideWhenUsed/>
    <w:qFormat/>
    <w:rsid w:val="00D80D0B"/>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5">
    <w:name w:val="Table Grid5"/>
    <w:basedOn w:val="TableNormal"/>
    <w:uiPriority w:val="59"/>
    <w:qFormat/>
    <w:rsid w:val="00D80D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next w:val="Normal"/>
    <w:uiPriority w:val="37"/>
    <w:unhideWhenUsed/>
    <w:rsid w:val="00D80D0B"/>
    <w:pPr>
      <w:spacing w:after="200" w:line="276" w:lineRule="auto"/>
    </w:pPr>
    <w:rPr>
      <w:rFonts w:ascii="Calibri" w:eastAsia="Calibri" w:hAnsi="Calibri" w:cs="Times New Roman"/>
      <w:lang w:val="en-US"/>
    </w:rPr>
  </w:style>
  <w:style w:type="paragraph" w:customStyle="1" w:styleId="Bibliography2">
    <w:name w:val="Bibliography2"/>
    <w:basedOn w:val="Normal"/>
    <w:next w:val="Normal"/>
    <w:uiPriority w:val="37"/>
    <w:unhideWhenUsed/>
    <w:qFormat/>
    <w:rsid w:val="00D80D0B"/>
    <w:pPr>
      <w:spacing w:after="200" w:line="276" w:lineRule="auto"/>
    </w:pPr>
    <w:rPr>
      <w:rFonts w:ascii="Calibri" w:eastAsia="Calibri" w:hAnsi="Calibri" w:cs="Times New Roman"/>
      <w:lang w:val="en-US"/>
    </w:rPr>
  </w:style>
  <w:style w:type="numbering" w:customStyle="1" w:styleId="NoList1">
    <w:name w:val="No List1"/>
    <w:next w:val="NoList"/>
    <w:uiPriority w:val="99"/>
    <w:semiHidden/>
    <w:unhideWhenUsed/>
    <w:rsid w:val="00D80D0B"/>
  </w:style>
  <w:style w:type="character" w:customStyle="1" w:styleId="news-text">
    <w:name w:val="news-text"/>
    <w:basedOn w:val="DefaultParagraphFont"/>
    <w:rsid w:val="00D80D0B"/>
  </w:style>
  <w:style w:type="paragraph" w:styleId="NoSpacing">
    <w:name w:val="No Spacing"/>
    <w:uiPriority w:val="1"/>
    <w:qFormat/>
    <w:rsid w:val="00D80D0B"/>
    <w:pPr>
      <w:spacing w:after="0" w:line="240" w:lineRule="auto"/>
    </w:pPr>
    <w:rPr>
      <w:rFonts w:ascii="Calibri" w:eastAsia="Calibri" w:hAnsi="Calibri" w:cs="Times New Roman"/>
      <w:lang w:val="id-ID"/>
    </w:rPr>
  </w:style>
  <w:style w:type="character" w:customStyle="1" w:styleId="satuan-indikator">
    <w:name w:val="satuan-indikator"/>
    <w:basedOn w:val="DefaultParagraphFont"/>
    <w:rsid w:val="00D80D0B"/>
  </w:style>
  <w:style w:type="character" w:customStyle="1" w:styleId="apple-converted-space">
    <w:name w:val="apple-converted-space"/>
    <w:rsid w:val="00D80D0B"/>
  </w:style>
  <w:style w:type="character" w:customStyle="1" w:styleId="tlid-translation">
    <w:name w:val="tlid-translation"/>
    <w:basedOn w:val="DefaultParagraphFont"/>
    <w:rsid w:val="00D80D0B"/>
  </w:style>
  <w:style w:type="paragraph" w:customStyle="1" w:styleId="Pa3">
    <w:name w:val="Pa3"/>
    <w:basedOn w:val="Default"/>
    <w:next w:val="Default"/>
    <w:uiPriority w:val="99"/>
    <w:rsid w:val="00D80D0B"/>
    <w:pPr>
      <w:spacing w:line="241" w:lineRule="atLeast"/>
    </w:pPr>
    <w:rPr>
      <w:rFonts w:ascii="Photina" w:eastAsia="Calibri" w:hAnsi="Photina" w:cs="Times New Roman"/>
      <w:color w:val="auto"/>
      <w:lang w:val="id-ID"/>
    </w:rPr>
  </w:style>
  <w:style w:type="character" w:customStyle="1" w:styleId="A4">
    <w:name w:val="A4"/>
    <w:uiPriority w:val="99"/>
    <w:rsid w:val="00D80D0B"/>
    <w:rPr>
      <w:rFonts w:cs="Photina"/>
      <w:b/>
      <w:bCs/>
      <w:color w:val="000000"/>
      <w:sz w:val="11"/>
      <w:szCs w:val="11"/>
    </w:rPr>
  </w:style>
  <w:style w:type="numbering" w:customStyle="1" w:styleId="NoList11">
    <w:name w:val="No List11"/>
    <w:next w:val="NoList"/>
    <w:uiPriority w:val="99"/>
    <w:semiHidden/>
    <w:unhideWhenUsed/>
    <w:rsid w:val="00D80D0B"/>
  </w:style>
  <w:style w:type="paragraph" w:styleId="HTMLPreformatted">
    <w:name w:val="HTML Preformatted"/>
    <w:basedOn w:val="Normal"/>
    <w:link w:val="HTMLPreformattedChar"/>
    <w:uiPriority w:val="99"/>
    <w:unhideWhenUsed/>
    <w:rsid w:val="00D8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id-ID"/>
    </w:rPr>
  </w:style>
  <w:style w:type="character" w:customStyle="1" w:styleId="HTMLPreformattedChar">
    <w:name w:val="HTML Preformatted Char"/>
    <w:basedOn w:val="DefaultParagraphFont"/>
    <w:link w:val="HTMLPreformatted"/>
    <w:uiPriority w:val="99"/>
    <w:rsid w:val="00D80D0B"/>
    <w:rPr>
      <w:rFonts w:ascii="Courier New" w:eastAsia="Times New Roman" w:hAnsi="Courier New" w:cs="Times New Roman"/>
      <w:sz w:val="20"/>
      <w:szCs w:val="20"/>
      <w:lang w:val="id-ID" w:eastAsia="id-ID"/>
    </w:rPr>
  </w:style>
  <w:style w:type="paragraph" w:styleId="BodyTextIndent">
    <w:name w:val="Body Text Indent"/>
    <w:basedOn w:val="Normal"/>
    <w:link w:val="BodyTextIndentChar"/>
    <w:uiPriority w:val="99"/>
    <w:unhideWhenUsed/>
    <w:rsid w:val="00D80D0B"/>
    <w:pPr>
      <w:spacing w:after="120" w:line="480" w:lineRule="auto"/>
      <w:ind w:left="360" w:hanging="357"/>
      <w:jc w:val="both"/>
    </w:pPr>
    <w:rPr>
      <w:rFonts w:ascii="Calibri" w:eastAsia="Calibri" w:hAnsi="Calibri" w:cs="Times New Roman"/>
      <w:sz w:val="20"/>
      <w:szCs w:val="20"/>
      <w:lang w:eastAsia="x-none"/>
    </w:rPr>
  </w:style>
  <w:style w:type="character" w:customStyle="1" w:styleId="BodyTextIndentChar">
    <w:name w:val="Body Text Indent Char"/>
    <w:basedOn w:val="DefaultParagraphFont"/>
    <w:link w:val="BodyTextIndent"/>
    <w:uiPriority w:val="99"/>
    <w:rsid w:val="00D80D0B"/>
    <w:rPr>
      <w:rFonts w:ascii="Calibri" w:eastAsia="Calibri" w:hAnsi="Calibri" w:cs="Times New Roman"/>
      <w:sz w:val="20"/>
      <w:szCs w:val="20"/>
      <w:lang w:val="id-ID" w:eastAsia="x-none"/>
    </w:rPr>
  </w:style>
  <w:style w:type="paragraph" w:styleId="Subtitle">
    <w:name w:val="Subtitle"/>
    <w:basedOn w:val="Normal"/>
    <w:link w:val="SubtitleChar"/>
    <w:uiPriority w:val="99"/>
    <w:qFormat/>
    <w:rsid w:val="00D80D0B"/>
    <w:pPr>
      <w:spacing w:after="0" w:line="360" w:lineRule="auto"/>
      <w:jc w:val="both"/>
    </w:pPr>
    <w:rPr>
      <w:rFonts w:ascii="Times New Roman" w:eastAsia="Times New Roman" w:hAnsi="Times New Roman" w:cs="Times New Roman"/>
      <w:b/>
      <w:sz w:val="24"/>
      <w:szCs w:val="20"/>
      <w:lang w:val="x-none" w:eastAsia="x-none"/>
    </w:rPr>
  </w:style>
  <w:style w:type="character" w:customStyle="1" w:styleId="SubtitleChar">
    <w:name w:val="Subtitle Char"/>
    <w:basedOn w:val="DefaultParagraphFont"/>
    <w:link w:val="Subtitle"/>
    <w:uiPriority w:val="99"/>
    <w:rsid w:val="00D80D0B"/>
    <w:rPr>
      <w:rFonts w:ascii="Times New Roman" w:eastAsia="Times New Roman" w:hAnsi="Times New Roman" w:cs="Times New Roman"/>
      <w:b/>
      <w:sz w:val="24"/>
      <w:szCs w:val="20"/>
      <w:lang w:val="x-none" w:eastAsia="x-none"/>
    </w:rPr>
  </w:style>
  <w:style w:type="paragraph" w:styleId="BodyTextIndent2">
    <w:name w:val="Body Text Indent 2"/>
    <w:basedOn w:val="Normal"/>
    <w:link w:val="BodyTextIndent2Char"/>
    <w:uiPriority w:val="99"/>
    <w:semiHidden/>
    <w:unhideWhenUsed/>
    <w:rsid w:val="00D80D0B"/>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D80D0B"/>
    <w:rPr>
      <w:rFonts w:ascii="Times New Roman" w:eastAsia="Times New Roman" w:hAnsi="Times New Roman" w:cs="Times New Roman"/>
      <w:sz w:val="24"/>
      <w:szCs w:val="24"/>
      <w:lang w:val="x-none" w:eastAsia="x-none"/>
    </w:rPr>
  </w:style>
  <w:style w:type="paragraph" w:customStyle="1" w:styleId="Style4">
    <w:name w:val="Style4"/>
    <w:basedOn w:val="BodyTextIndent2"/>
    <w:uiPriority w:val="99"/>
    <w:rsid w:val="00D80D0B"/>
    <w:pPr>
      <w:tabs>
        <w:tab w:val="left" w:pos="360"/>
      </w:tabs>
      <w:autoSpaceDE w:val="0"/>
      <w:autoSpaceDN w:val="0"/>
      <w:spacing w:after="0"/>
      <w:ind w:left="0"/>
      <w:jc w:val="both"/>
    </w:pPr>
  </w:style>
  <w:style w:type="paragraph" w:customStyle="1" w:styleId="ParSub1-1">
    <w:name w:val="ParSub1-1"/>
    <w:basedOn w:val="Normal"/>
    <w:uiPriority w:val="99"/>
    <w:rsid w:val="00D80D0B"/>
    <w:pPr>
      <w:spacing w:after="0" w:line="480" w:lineRule="auto"/>
      <w:ind w:left="851" w:firstLine="851"/>
      <w:jc w:val="both"/>
    </w:pPr>
    <w:rPr>
      <w:rFonts w:ascii="Times New Roman" w:eastAsia="Times New Roman" w:hAnsi="Times New Roman" w:cs="Times New Roman"/>
      <w:sz w:val="24"/>
      <w:szCs w:val="24"/>
      <w:lang w:val="en-US"/>
    </w:rPr>
  </w:style>
  <w:style w:type="paragraph" w:customStyle="1" w:styleId="font5">
    <w:name w:val="font5"/>
    <w:basedOn w:val="Normal"/>
    <w:uiPriority w:val="99"/>
    <w:rsid w:val="00D80D0B"/>
    <w:pPr>
      <w:spacing w:before="100" w:beforeAutospacing="1" w:after="100" w:afterAutospacing="1" w:line="240" w:lineRule="auto"/>
    </w:pPr>
    <w:rPr>
      <w:rFonts w:ascii="Calibri" w:eastAsia="Times New Roman" w:hAnsi="Calibri" w:cs="Times New Roman"/>
      <w:b/>
      <w:bCs/>
      <w:color w:val="000000"/>
      <w:lang w:val="en-US"/>
    </w:rPr>
  </w:style>
  <w:style w:type="paragraph" w:customStyle="1" w:styleId="font6">
    <w:name w:val="font6"/>
    <w:basedOn w:val="Normal"/>
    <w:uiPriority w:val="99"/>
    <w:rsid w:val="00D80D0B"/>
    <w:pPr>
      <w:spacing w:before="100" w:beforeAutospacing="1" w:after="100" w:afterAutospacing="1" w:line="240" w:lineRule="auto"/>
    </w:pPr>
    <w:rPr>
      <w:rFonts w:ascii="Calibri" w:eastAsia="Times New Roman" w:hAnsi="Calibri" w:cs="Times New Roman"/>
      <w:b/>
      <w:bCs/>
      <w:i/>
      <w:iCs/>
      <w:color w:val="000000"/>
      <w:lang w:val="en-US"/>
    </w:rPr>
  </w:style>
  <w:style w:type="paragraph" w:customStyle="1" w:styleId="xl65">
    <w:name w:val="xl65"/>
    <w:basedOn w:val="Normal"/>
    <w:uiPriority w:val="99"/>
    <w:rsid w:val="00D80D0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8">
    <w:name w:val="xl68"/>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US"/>
    </w:rPr>
  </w:style>
  <w:style w:type="paragraph" w:customStyle="1" w:styleId="xl63">
    <w:name w:val="xl63"/>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4">
    <w:name w:val="xl64"/>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numbering" w:customStyle="1" w:styleId="List0">
    <w:name w:val="List 0"/>
    <w:rsid w:val="00D80D0B"/>
  </w:style>
  <w:style w:type="numbering" w:customStyle="1" w:styleId="NoList111">
    <w:name w:val="No List111"/>
    <w:next w:val="NoList"/>
    <w:uiPriority w:val="99"/>
    <w:semiHidden/>
    <w:unhideWhenUsed/>
    <w:rsid w:val="00D80D0B"/>
  </w:style>
  <w:style w:type="table" w:customStyle="1" w:styleId="TableGrid11">
    <w:name w:val="Table Grid11"/>
    <w:basedOn w:val="TableNormal"/>
    <w:next w:val="TableGrid"/>
    <w:uiPriority w:val="59"/>
    <w:rsid w:val="00D80D0B"/>
    <w:pPr>
      <w:spacing w:after="0" w:line="240" w:lineRule="auto"/>
      <w:jc w:val="center"/>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D80D0B"/>
  </w:style>
  <w:style w:type="paragraph" w:customStyle="1" w:styleId="TableParagraph">
    <w:name w:val="Table Paragraph"/>
    <w:basedOn w:val="Normal"/>
    <w:uiPriority w:val="1"/>
    <w:qFormat/>
    <w:rsid w:val="00D80D0B"/>
    <w:pPr>
      <w:widowControl w:val="0"/>
      <w:autoSpaceDE w:val="0"/>
      <w:autoSpaceDN w:val="0"/>
      <w:spacing w:after="0"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80D0B"/>
    <w:pPr>
      <w:spacing w:before="480" w:line="276" w:lineRule="auto"/>
      <w:outlineLvl w:val="9"/>
    </w:pPr>
    <w:rPr>
      <w:rFonts w:ascii="Cambria" w:eastAsia="Times New Roman" w:hAnsi="Cambria" w:cs="Times New Roman"/>
      <w:b/>
      <w:bCs/>
      <w:color w:val="365F91"/>
      <w:sz w:val="28"/>
      <w:szCs w:val="28"/>
      <w:lang w:val="x-none" w:eastAsia="ja-JP"/>
    </w:rPr>
  </w:style>
  <w:style w:type="paragraph" w:styleId="TOC1">
    <w:name w:val="toc 1"/>
    <w:basedOn w:val="Normal"/>
    <w:next w:val="Normal"/>
    <w:autoRedefine/>
    <w:uiPriority w:val="39"/>
    <w:unhideWhenUsed/>
    <w:qFormat/>
    <w:rsid w:val="004F24AD"/>
    <w:pPr>
      <w:spacing w:after="0" w:line="480" w:lineRule="auto"/>
      <w:jc w:val="both"/>
    </w:pPr>
    <w:rPr>
      <w:rFonts w:ascii="Times New Roman" w:eastAsia="Calibri" w:hAnsi="Times New Roman" w:cs="Times New Roman"/>
      <w:bCs/>
      <w:sz w:val="24"/>
      <w:szCs w:val="24"/>
    </w:rPr>
  </w:style>
  <w:style w:type="paragraph" w:styleId="TOC2">
    <w:name w:val="toc 2"/>
    <w:basedOn w:val="Normal"/>
    <w:next w:val="Normal"/>
    <w:autoRedefine/>
    <w:uiPriority w:val="39"/>
    <w:unhideWhenUsed/>
    <w:qFormat/>
    <w:rsid w:val="006C62A1"/>
    <w:pPr>
      <w:numPr>
        <w:numId w:val="53"/>
      </w:numPr>
      <w:tabs>
        <w:tab w:val="right" w:leader="dot" w:pos="7927"/>
      </w:tabs>
      <w:spacing w:after="0" w:line="480" w:lineRule="auto"/>
      <w:ind w:left="1276" w:hanging="425"/>
      <w:jc w:val="both"/>
    </w:pPr>
    <w:rPr>
      <w:rFonts w:ascii="Times New Roman" w:eastAsia="Calibri" w:hAnsi="Times New Roman" w:cs="Times New Roman"/>
      <w:sz w:val="24"/>
      <w:szCs w:val="24"/>
    </w:rPr>
  </w:style>
  <w:style w:type="paragraph" w:styleId="TOC3">
    <w:name w:val="toc 3"/>
    <w:basedOn w:val="Normal"/>
    <w:next w:val="Normal"/>
    <w:autoRedefine/>
    <w:uiPriority w:val="39"/>
    <w:unhideWhenUsed/>
    <w:qFormat/>
    <w:rsid w:val="006B100C"/>
    <w:pPr>
      <w:widowControl w:val="0"/>
      <w:tabs>
        <w:tab w:val="left" w:pos="1620"/>
        <w:tab w:val="right" w:leader="dot" w:pos="7938"/>
      </w:tabs>
      <w:autoSpaceDE w:val="0"/>
      <w:autoSpaceDN w:val="0"/>
      <w:spacing w:after="0" w:line="480" w:lineRule="auto"/>
      <w:ind w:left="446" w:hanging="446"/>
      <w:jc w:val="both"/>
    </w:pPr>
    <w:rPr>
      <w:rFonts w:ascii="Calibri" w:eastAsia="Calibri" w:hAnsi="Calibri" w:cs="Times New Roman"/>
    </w:rPr>
  </w:style>
  <w:style w:type="paragraph" w:styleId="EndnoteText">
    <w:name w:val="endnote text"/>
    <w:basedOn w:val="Normal"/>
    <w:link w:val="EndnoteTextChar"/>
    <w:uiPriority w:val="99"/>
    <w:semiHidden/>
    <w:unhideWhenUsed/>
    <w:rsid w:val="00D80D0B"/>
    <w:pPr>
      <w:spacing w:after="0" w:line="240" w:lineRule="auto"/>
    </w:pPr>
    <w:rPr>
      <w:rFonts w:ascii="Calibri" w:eastAsia="Calibri" w:hAnsi="Calibri" w:cs="Times New Roman"/>
      <w:sz w:val="20"/>
      <w:szCs w:val="20"/>
      <w:lang w:eastAsia="x-none"/>
    </w:rPr>
  </w:style>
  <w:style w:type="character" w:customStyle="1" w:styleId="EndnoteTextChar">
    <w:name w:val="Endnote Text Char"/>
    <w:basedOn w:val="DefaultParagraphFont"/>
    <w:link w:val="EndnoteText"/>
    <w:uiPriority w:val="99"/>
    <w:semiHidden/>
    <w:rsid w:val="00D80D0B"/>
    <w:rPr>
      <w:rFonts w:ascii="Calibri" w:eastAsia="Calibri" w:hAnsi="Calibri" w:cs="Times New Roman"/>
      <w:sz w:val="20"/>
      <w:szCs w:val="20"/>
      <w:lang w:val="id-ID" w:eastAsia="x-none"/>
    </w:rPr>
  </w:style>
  <w:style w:type="character" w:styleId="EndnoteReference">
    <w:name w:val="endnote reference"/>
    <w:uiPriority w:val="99"/>
    <w:semiHidden/>
    <w:unhideWhenUsed/>
    <w:rsid w:val="00D80D0B"/>
    <w:rPr>
      <w:vertAlign w:val="superscript"/>
    </w:rPr>
  </w:style>
  <w:style w:type="paragraph" w:styleId="TableofFigures">
    <w:name w:val="table of figures"/>
    <w:basedOn w:val="Normal"/>
    <w:next w:val="Normal"/>
    <w:uiPriority w:val="99"/>
    <w:unhideWhenUsed/>
    <w:rsid w:val="00D80D0B"/>
    <w:pPr>
      <w:spacing w:after="0" w:line="276" w:lineRule="auto"/>
      <w:ind w:left="440" w:hanging="440"/>
    </w:pPr>
    <w:rPr>
      <w:rFonts w:ascii="Calibri" w:eastAsia="Calibri" w:hAnsi="Calibri" w:cs="Calibri"/>
      <w:b/>
      <w:bCs/>
      <w:sz w:val="20"/>
      <w:szCs w:val="20"/>
      <w:lang w:val="en-US"/>
    </w:rPr>
  </w:style>
  <w:style w:type="numbering" w:customStyle="1" w:styleId="NoList3">
    <w:name w:val="No List3"/>
    <w:next w:val="NoList"/>
    <w:uiPriority w:val="99"/>
    <w:semiHidden/>
    <w:unhideWhenUsed/>
    <w:rsid w:val="00D80D0B"/>
  </w:style>
  <w:style w:type="numbering" w:customStyle="1" w:styleId="List01">
    <w:name w:val="List 01"/>
    <w:rsid w:val="00D80D0B"/>
    <w:pPr>
      <w:numPr>
        <w:numId w:val="50"/>
      </w:numPr>
    </w:pPr>
  </w:style>
  <w:style w:type="numbering" w:customStyle="1" w:styleId="NoList12">
    <w:name w:val="No List12"/>
    <w:next w:val="NoList"/>
    <w:uiPriority w:val="99"/>
    <w:semiHidden/>
    <w:unhideWhenUsed/>
    <w:rsid w:val="00D80D0B"/>
  </w:style>
  <w:style w:type="numbering" w:customStyle="1" w:styleId="NoList21">
    <w:name w:val="No List21"/>
    <w:next w:val="NoList"/>
    <w:uiPriority w:val="99"/>
    <w:semiHidden/>
    <w:unhideWhenUsed/>
    <w:rsid w:val="00D80D0B"/>
  </w:style>
  <w:style w:type="paragraph" w:customStyle="1" w:styleId="xl72">
    <w:name w:val="xl72"/>
    <w:basedOn w:val="Normal"/>
    <w:rsid w:val="00D80D0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16"/>
      <w:szCs w:val="16"/>
      <w:lang w:eastAsia="id-ID"/>
    </w:rPr>
  </w:style>
  <w:style w:type="paragraph" w:customStyle="1" w:styleId="xl73">
    <w:name w:val="xl73"/>
    <w:basedOn w:val="Normal"/>
    <w:rsid w:val="00D80D0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16"/>
      <w:szCs w:val="16"/>
      <w:lang w:eastAsia="id-ID"/>
    </w:rPr>
  </w:style>
  <w:style w:type="paragraph" w:customStyle="1" w:styleId="xl74">
    <w:name w:val="xl74"/>
    <w:basedOn w:val="Normal"/>
    <w:rsid w:val="00D80D0B"/>
    <w:pPr>
      <w:pBdr>
        <w:top w:val="single" w:sz="4" w:space="0" w:color="auto"/>
        <w:left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16"/>
      <w:szCs w:val="16"/>
      <w:lang w:eastAsia="id-ID"/>
    </w:rPr>
  </w:style>
  <w:style w:type="paragraph" w:customStyle="1" w:styleId="xl75">
    <w:name w:val="xl75"/>
    <w:basedOn w:val="Normal"/>
    <w:rsid w:val="00D80D0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sz w:val="16"/>
      <w:szCs w:val="16"/>
      <w:lang w:eastAsia="id-ID"/>
    </w:rPr>
  </w:style>
  <w:style w:type="paragraph" w:customStyle="1" w:styleId="xl76">
    <w:name w:val="xl76"/>
    <w:basedOn w:val="Normal"/>
    <w:rsid w:val="00D80D0B"/>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sz w:val="16"/>
      <w:szCs w:val="16"/>
      <w:lang w:eastAsia="id-ID"/>
    </w:rPr>
  </w:style>
  <w:style w:type="paragraph" w:customStyle="1" w:styleId="xl77">
    <w:name w:val="xl77"/>
    <w:basedOn w:val="Normal"/>
    <w:rsid w:val="00D80D0B"/>
    <w:pPr>
      <w:pBdr>
        <w:top w:val="single" w:sz="4" w:space="0" w:color="auto"/>
        <w:bottom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sz w:val="16"/>
      <w:szCs w:val="16"/>
      <w:lang w:eastAsia="id-ID"/>
    </w:rPr>
  </w:style>
  <w:style w:type="paragraph" w:customStyle="1" w:styleId="xl78">
    <w:name w:val="xl78"/>
    <w:basedOn w:val="Normal"/>
    <w:rsid w:val="00D80D0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sz w:val="16"/>
      <w:szCs w:val="16"/>
      <w:lang w:eastAsia="id-ID"/>
    </w:rPr>
  </w:style>
  <w:style w:type="paragraph" w:customStyle="1" w:styleId="xl79">
    <w:name w:val="xl79"/>
    <w:basedOn w:val="Normal"/>
    <w:rsid w:val="00D80D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id-ID"/>
    </w:rPr>
  </w:style>
  <w:style w:type="paragraph" w:customStyle="1" w:styleId="xl80">
    <w:name w:val="xl80"/>
    <w:basedOn w:val="Normal"/>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d-ID"/>
    </w:rPr>
  </w:style>
  <w:style w:type="table" w:customStyle="1" w:styleId="LightShading1">
    <w:name w:val="Light Shading1"/>
    <w:basedOn w:val="TableNormal"/>
    <w:uiPriority w:val="60"/>
    <w:rsid w:val="00D80D0B"/>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left w:val="nil"/>
        <w:bottom w:val="single" w:sz="8" w:space="0" w:color="000000"/>
        <w:right w:val="nil"/>
        <w:insideH w:val="nil"/>
        <w:insideV w:val="nil"/>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D80D0B"/>
    <w:pPr>
      <w:spacing w:after="0" w:line="240" w:lineRule="auto"/>
      <w:jc w:val="center"/>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rsid w:val="00D80D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qFormat/>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D80D0B"/>
    <w:pPr>
      <w:spacing w:after="0" w:line="240" w:lineRule="auto"/>
      <w:jc w:val="center"/>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011">
    <w:name w:val="List 011"/>
    <w:rsid w:val="00D80D0B"/>
    <w:pPr>
      <w:numPr>
        <w:numId w:val="51"/>
      </w:numPr>
    </w:pPr>
  </w:style>
  <w:style w:type="numbering" w:customStyle="1" w:styleId="NoList4">
    <w:name w:val="No List4"/>
    <w:next w:val="NoList"/>
    <w:uiPriority w:val="99"/>
    <w:semiHidden/>
    <w:unhideWhenUsed/>
    <w:rsid w:val="00D80D0B"/>
  </w:style>
  <w:style w:type="table" w:customStyle="1" w:styleId="TableGrid6">
    <w:name w:val="Table Grid6"/>
    <w:basedOn w:val="TableNormal"/>
    <w:next w:val="TableGrid"/>
    <w:uiPriority w:val="59"/>
    <w:rsid w:val="00D80D0B"/>
    <w:pPr>
      <w:spacing w:after="0" w:line="240" w:lineRule="auto"/>
      <w:ind w:left="1077" w:hanging="357"/>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02">
    <w:name w:val="List 02"/>
    <w:rsid w:val="00D80D0B"/>
    <w:pPr>
      <w:numPr>
        <w:numId w:val="52"/>
      </w:numPr>
    </w:pPr>
  </w:style>
  <w:style w:type="numbering" w:customStyle="1" w:styleId="NoList13">
    <w:name w:val="No List13"/>
    <w:next w:val="NoList"/>
    <w:uiPriority w:val="99"/>
    <w:semiHidden/>
    <w:unhideWhenUsed/>
    <w:rsid w:val="00D80D0B"/>
  </w:style>
  <w:style w:type="table" w:customStyle="1" w:styleId="TableGrid13">
    <w:name w:val="Table Grid13"/>
    <w:basedOn w:val="TableNormal"/>
    <w:next w:val="TableGrid"/>
    <w:uiPriority w:val="59"/>
    <w:rsid w:val="00D80D0B"/>
    <w:pPr>
      <w:spacing w:after="0" w:line="240" w:lineRule="auto"/>
      <w:jc w:val="center"/>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D80D0B"/>
  </w:style>
  <w:style w:type="table" w:customStyle="1" w:styleId="TableGrid23">
    <w:name w:val="Table Grid23"/>
    <w:basedOn w:val="TableNormal"/>
    <w:next w:val="TableGrid"/>
    <w:uiPriority w:val="59"/>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80D0B"/>
  </w:style>
  <w:style w:type="character" w:customStyle="1" w:styleId="fontstyle01">
    <w:name w:val="fontstyle01"/>
    <w:rsid w:val="00D80D0B"/>
    <w:rPr>
      <w:rFonts w:ascii="Times New Roman" w:hAnsi="Times New Roman" w:cs="Times New Roman" w:hint="default"/>
      <w:b w:val="0"/>
      <w:bCs w:val="0"/>
      <w:i w:val="0"/>
      <w:iCs w:val="0"/>
      <w:color w:val="000000"/>
      <w:sz w:val="24"/>
      <w:szCs w:val="24"/>
    </w:rPr>
  </w:style>
  <w:style w:type="paragraph" w:styleId="TOC4">
    <w:name w:val="toc 4"/>
    <w:basedOn w:val="Normal"/>
    <w:next w:val="Normal"/>
    <w:autoRedefine/>
    <w:uiPriority w:val="39"/>
    <w:unhideWhenUsed/>
    <w:rsid w:val="00D80D0B"/>
    <w:pPr>
      <w:widowControl w:val="0"/>
      <w:tabs>
        <w:tab w:val="left" w:pos="1844"/>
        <w:tab w:val="right" w:leader="dot" w:pos="8245"/>
      </w:tabs>
      <w:autoSpaceDE w:val="0"/>
      <w:autoSpaceDN w:val="0"/>
      <w:spacing w:before="276" w:after="0" w:line="240" w:lineRule="auto"/>
      <w:ind w:left="851"/>
    </w:pPr>
    <w:rPr>
      <w:rFonts w:ascii="Calibri" w:eastAsia="Times New Roman" w:hAnsi="Calibri" w:cs="Times New Roman"/>
      <w:lang w:val="en-US"/>
    </w:rPr>
  </w:style>
  <w:style w:type="paragraph" w:styleId="TOC5">
    <w:name w:val="toc 5"/>
    <w:basedOn w:val="Normal"/>
    <w:next w:val="Normal"/>
    <w:autoRedefine/>
    <w:uiPriority w:val="39"/>
    <w:unhideWhenUsed/>
    <w:rsid w:val="00D80D0B"/>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39"/>
    <w:unhideWhenUsed/>
    <w:rsid w:val="00D80D0B"/>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39"/>
    <w:unhideWhenUsed/>
    <w:rsid w:val="00D80D0B"/>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39"/>
    <w:unhideWhenUsed/>
    <w:rsid w:val="00D80D0B"/>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39"/>
    <w:unhideWhenUsed/>
    <w:rsid w:val="00D80D0B"/>
    <w:pPr>
      <w:spacing w:after="100" w:line="276" w:lineRule="auto"/>
      <w:ind w:left="1760"/>
    </w:pPr>
    <w:rPr>
      <w:rFonts w:ascii="Calibri" w:eastAsia="Times New Roman" w:hAnsi="Calibri" w:cs="Times New Roman"/>
      <w:lang w:val="en-US"/>
    </w:rPr>
  </w:style>
  <w:style w:type="table" w:customStyle="1" w:styleId="TableGrid7">
    <w:name w:val="Table Grid7"/>
    <w:basedOn w:val="TableNormal"/>
    <w:next w:val="TableGrid"/>
    <w:uiPriority w:val="59"/>
    <w:rsid w:val="00D80D0B"/>
    <w:pPr>
      <w:spacing w:after="0" w:line="240" w:lineRule="auto"/>
      <w:ind w:left="1077" w:hanging="357"/>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382">
      <w:bodyDiv w:val="1"/>
      <w:marLeft w:val="0"/>
      <w:marRight w:val="0"/>
      <w:marTop w:val="0"/>
      <w:marBottom w:val="0"/>
      <w:divBdr>
        <w:top w:val="none" w:sz="0" w:space="0" w:color="auto"/>
        <w:left w:val="none" w:sz="0" w:space="0" w:color="auto"/>
        <w:bottom w:val="none" w:sz="0" w:space="0" w:color="auto"/>
        <w:right w:val="none" w:sz="0" w:space="0" w:color="auto"/>
      </w:divBdr>
    </w:div>
    <w:div w:id="23094196">
      <w:bodyDiv w:val="1"/>
      <w:marLeft w:val="0"/>
      <w:marRight w:val="0"/>
      <w:marTop w:val="0"/>
      <w:marBottom w:val="0"/>
      <w:divBdr>
        <w:top w:val="none" w:sz="0" w:space="0" w:color="auto"/>
        <w:left w:val="none" w:sz="0" w:space="0" w:color="auto"/>
        <w:bottom w:val="none" w:sz="0" w:space="0" w:color="auto"/>
        <w:right w:val="none" w:sz="0" w:space="0" w:color="auto"/>
      </w:divBdr>
    </w:div>
    <w:div w:id="32194199">
      <w:bodyDiv w:val="1"/>
      <w:marLeft w:val="0"/>
      <w:marRight w:val="0"/>
      <w:marTop w:val="0"/>
      <w:marBottom w:val="0"/>
      <w:divBdr>
        <w:top w:val="none" w:sz="0" w:space="0" w:color="auto"/>
        <w:left w:val="none" w:sz="0" w:space="0" w:color="auto"/>
        <w:bottom w:val="none" w:sz="0" w:space="0" w:color="auto"/>
        <w:right w:val="none" w:sz="0" w:space="0" w:color="auto"/>
      </w:divBdr>
    </w:div>
    <w:div w:id="44258672">
      <w:bodyDiv w:val="1"/>
      <w:marLeft w:val="0"/>
      <w:marRight w:val="0"/>
      <w:marTop w:val="0"/>
      <w:marBottom w:val="0"/>
      <w:divBdr>
        <w:top w:val="none" w:sz="0" w:space="0" w:color="auto"/>
        <w:left w:val="none" w:sz="0" w:space="0" w:color="auto"/>
        <w:bottom w:val="none" w:sz="0" w:space="0" w:color="auto"/>
        <w:right w:val="none" w:sz="0" w:space="0" w:color="auto"/>
      </w:divBdr>
    </w:div>
    <w:div w:id="49110751">
      <w:bodyDiv w:val="1"/>
      <w:marLeft w:val="0"/>
      <w:marRight w:val="0"/>
      <w:marTop w:val="0"/>
      <w:marBottom w:val="0"/>
      <w:divBdr>
        <w:top w:val="none" w:sz="0" w:space="0" w:color="auto"/>
        <w:left w:val="none" w:sz="0" w:space="0" w:color="auto"/>
        <w:bottom w:val="none" w:sz="0" w:space="0" w:color="auto"/>
        <w:right w:val="none" w:sz="0" w:space="0" w:color="auto"/>
      </w:divBdr>
    </w:div>
    <w:div w:id="49693875">
      <w:bodyDiv w:val="1"/>
      <w:marLeft w:val="0"/>
      <w:marRight w:val="0"/>
      <w:marTop w:val="0"/>
      <w:marBottom w:val="0"/>
      <w:divBdr>
        <w:top w:val="none" w:sz="0" w:space="0" w:color="auto"/>
        <w:left w:val="none" w:sz="0" w:space="0" w:color="auto"/>
        <w:bottom w:val="none" w:sz="0" w:space="0" w:color="auto"/>
        <w:right w:val="none" w:sz="0" w:space="0" w:color="auto"/>
      </w:divBdr>
    </w:div>
    <w:div w:id="52045966">
      <w:bodyDiv w:val="1"/>
      <w:marLeft w:val="0"/>
      <w:marRight w:val="0"/>
      <w:marTop w:val="0"/>
      <w:marBottom w:val="0"/>
      <w:divBdr>
        <w:top w:val="none" w:sz="0" w:space="0" w:color="auto"/>
        <w:left w:val="none" w:sz="0" w:space="0" w:color="auto"/>
        <w:bottom w:val="none" w:sz="0" w:space="0" w:color="auto"/>
        <w:right w:val="none" w:sz="0" w:space="0" w:color="auto"/>
      </w:divBdr>
    </w:div>
    <w:div w:id="57292368">
      <w:bodyDiv w:val="1"/>
      <w:marLeft w:val="0"/>
      <w:marRight w:val="0"/>
      <w:marTop w:val="0"/>
      <w:marBottom w:val="0"/>
      <w:divBdr>
        <w:top w:val="none" w:sz="0" w:space="0" w:color="auto"/>
        <w:left w:val="none" w:sz="0" w:space="0" w:color="auto"/>
        <w:bottom w:val="none" w:sz="0" w:space="0" w:color="auto"/>
        <w:right w:val="none" w:sz="0" w:space="0" w:color="auto"/>
      </w:divBdr>
    </w:div>
    <w:div w:id="64645760">
      <w:bodyDiv w:val="1"/>
      <w:marLeft w:val="0"/>
      <w:marRight w:val="0"/>
      <w:marTop w:val="0"/>
      <w:marBottom w:val="0"/>
      <w:divBdr>
        <w:top w:val="none" w:sz="0" w:space="0" w:color="auto"/>
        <w:left w:val="none" w:sz="0" w:space="0" w:color="auto"/>
        <w:bottom w:val="none" w:sz="0" w:space="0" w:color="auto"/>
        <w:right w:val="none" w:sz="0" w:space="0" w:color="auto"/>
      </w:divBdr>
    </w:div>
    <w:div w:id="67923932">
      <w:bodyDiv w:val="1"/>
      <w:marLeft w:val="0"/>
      <w:marRight w:val="0"/>
      <w:marTop w:val="0"/>
      <w:marBottom w:val="0"/>
      <w:divBdr>
        <w:top w:val="none" w:sz="0" w:space="0" w:color="auto"/>
        <w:left w:val="none" w:sz="0" w:space="0" w:color="auto"/>
        <w:bottom w:val="none" w:sz="0" w:space="0" w:color="auto"/>
        <w:right w:val="none" w:sz="0" w:space="0" w:color="auto"/>
      </w:divBdr>
    </w:div>
    <w:div w:id="69739623">
      <w:bodyDiv w:val="1"/>
      <w:marLeft w:val="0"/>
      <w:marRight w:val="0"/>
      <w:marTop w:val="0"/>
      <w:marBottom w:val="0"/>
      <w:divBdr>
        <w:top w:val="none" w:sz="0" w:space="0" w:color="auto"/>
        <w:left w:val="none" w:sz="0" w:space="0" w:color="auto"/>
        <w:bottom w:val="none" w:sz="0" w:space="0" w:color="auto"/>
        <w:right w:val="none" w:sz="0" w:space="0" w:color="auto"/>
      </w:divBdr>
    </w:div>
    <w:div w:id="72973189">
      <w:bodyDiv w:val="1"/>
      <w:marLeft w:val="0"/>
      <w:marRight w:val="0"/>
      <w:marTop w:val="0"/>
      <w:marBottom w:val="0"/>
      <w:divBdr>
        <w:top w:val="none" w:sz="0" w:space="0" w:color="auto"/>
        <w:left w:val="none" w:sz="0" w:space="0" w:color="auto"/>
        <w:bottom w:val="none" w:sz="0" w:space="0" w:color="auto"/>
        <w:right w:val="none" w:sz="0" w:space="0" w:color="auto"/>
      </w:divBdr>
    </w:div>
    <w:div w:id="87848025">
      <w:bodyDiv w:val="1"/>
      <w:marLeft w:val="0"/>
      <w:marRight w:val="0"/>
      <w:marTop w:val="0"/>
      <w:marBottom w:val="0"/>
      <w:divBdr>
        <w:top w:val="none" w:sz="0" w:space="0" w:color="auto"/>
        <w:left w:val="none" w:sz="0" w:space="0" w:color="auto"/>
        <w:bottom w:val="none" w:sz="0" w:space="0" w:color="auto"/>
        <w:right w:val="none" w:sz="0" w:space="0" w:color="auto"/>
      </w:divBdr>
    </w:div>
    <w:div w:id="98647713">
      <w:bodyDiv w:val="1"/>
      <w:marLeft w:val="0"/>
      <w:marRight w:val="0"/>
      <w:marTop w:val="0"/>
      <w:marBottom w:val="0"/>
      <w:divBdr>
        <w:top w:val="none" w:sz="0" w:space="0" w:color="auto"/>
        <w:left w:val="none" w:sz="0" w:space="0" w:color="auto"/>
        <w:bottom w:val="none" w:sz="0" w:space="0" w:color="auto"/>
        <w:right w:val="none" w:sz="0" w:space="0" w:color="auto"/>
      </w:divBdr>
    </w:div>
    <w:div w:id="103958860">
      <w:bodyDiv w:val="1"/>
      <w:marLeft w:val="0"/>
      <w:marRight w:val="0"/>
      <w:marTop w:val="0"/>
      <w:marBottom w:val="0"/>
      <w:divBdr>
        <w:top w:val="none" w:sz="0" w:space="0" w:color="auto"/>
        <w:left w:val="none" w:sz="0" w:space="0" w:color="auto"/>
        <w:bottom w:val="none" w:sz="0" w:space="0" w:color="auto"/>
        <w:right w:val="none" w:sz="0" w:space="0" w:color="auto"/>
      </w:divBdr>
    </w:div>
    <w:div w:id="105121984">
      <w:bodyDiv w:val="1"/>
      <w:marLeft w:val="0"/>
      <w:marRight w:val="0"/>
      <w:marTop w:val="0"/>
      <w:marBottom w:val="0"/>
      <w:divBdr>
        <w:top w:val="none" w:sz="0" w:space="0" w:color="auto"/>
        <w:left w:val="none" w:sz="0" w:space="0" w:color="auto"/>
        <w:bottom w:val="none" w:sz="0" w:space="0" w:color="auto"/>
        <w:right w:val="none" w:sz="0" w:space="0" w:color="auto"/>
      </w:divBdr>
    </w:div>
    <w:div w:id="106320913">
      <w:bodyDiv w:val="1"/>
      <w:marLeft w:val="0"/>
      <w:marRight w:val="0"/>
      <w:marTop w:val="0"/>
      <w:marBottom w:val="0"/>
      <w:divBdr>
        <w:top w:val="none" w:sz="0" w:space="0" w:color="auto"/>
        <w:left w:val="none" w:sz="0" w:space="0" w:color="auto"/>
        <w:bottom w:val="none" w:sz="0" w:space="0" w:color="auto"/>
        <w:right w:val="none" w:sz="0" w:space="0" w:color="auto"/>
      </w:divBdr>
    </w:div>
    <w:div w:id="114325501">
      <w:bodyDiv w:val="1"/>
      <w:marLeft w:val="0"/>
      <w:marRight w:val="0"/>
      <w:marTop w:val="0"/>
      <w:marBottom w:val="0"/>
      <w:divBdr>
        <w:top w:val="none" w:sz="0" w:space="0" w:color="auto"/>
        <w:left w:val="none" w:sz="0" w:space="0" w:color="auto"/>
        <w:bottom w:val="none" w:sz="0" w:space="0" w:color="auto"/>
        <w:right w:val="none" w:sz="0" w:space="0" w:color="auto"/>
      </w:divBdr>
    </w:div>
    <w:div w:id="116072983">
      <w:bodyDiv w:val="1"/>
      <w:marLeft w:val="0"/>
      <w:marRight w:val="0"/>
      <w:marTop w:val="0"/>
      <w:marBottom w:val="0"/>
      <w:divBdr>
        <w:top w:val="none" w:sz="0" w:space="0" w:color="auto"/>
        <w:left w:val="none" w:sz="0" w:space="0" w:color="auto"/>
        <w:bottom w:val="none" w:sz="0" w:space="0" w:color="auto"/>
        <w:right w:val="none" w:sz="0" w:space="0" w:color="auto"/>
      </w:divBdr>
    </w:div>
    <w:div w:id="139620387">
      <w:bodyDiv w:val="1"/>
      <w:marLeft w:val="0"/>
      <w:marRight w:val="0"/>
      <w:marTop w:val="0"/>
      <w:marBottom w:val="0"/>
      <w:divBdr>
        <w:top w:val="none" w:sz="0" w:space="0" w:color="auto"/>
        <w:left w:val="none" w:sz="0" w:space="0" w:color="auto"/>
        <w:bottom w:val="none" w:sz="0" w:space="0" w:color="auto"/>
        <w:right w:val="none" w:sz="0" w:space="0" w:color="auto"/>
      </w:divBdr>
    </w:div>
    <w:div w:id="168914990">
      <w:bodyDiv w:val="1"/>
      <w:marLeft w:val="0"/>
      <w:marRight w:val="0"/>
      <w:marTop w:val="0"/>
      <w:marBottom w:val="0"/>
      <w:divBdr>
        <w:top w:val="none" w:sz="0" w:space="0" w:color="auto"/>
        <w:left w:val="none" w:sz="0" w:space="0" w:color="auto"/>
        <w:bottom w:val="none" w:sz="0" w:space="0" w:color="auto"/>
        <w:right w:val="none" w:sz="0" w:space="0" w:color="auto"/>
      </w:divBdr>
    </w:div>
    <w:div w:id="175846841">
      <w:bodyDiv w:val="1"/>
      <w:marLeft w:val="0"/>
      <w:marRight w:val="0"/>
      <w:marTop w:val="0"/>
      <w:marBottom w:val="0"/>
      <w:divBdr>
        <w:top w:val="none" w:sz="0" w:space="0" w:color="auto"/>
        <w:left w:val="none" w:sz="0" w:space="0" w:color="auto"/>
        <w:bottom w:val="none" w:sz="0" w:space="0" w:color="auto"/>
        <w:right w:val="none" w:sz="0" w:space="0" w:color="auto"/>
      </w:divBdr>
    </w:div>
    <w:div w:id="178858550">
      <w:bodyDiv w:val="1"/>
      <w:marLeft w:val="0"/>
      <w:marRight w:val="0"/>
      <w:marTop w:val="0"/>
      <w:marBottom w:val="0"/>
      <w:divBdr>
        <w:top w:val="none" w:sz="0" w:space="0" w:color="auto"/>
        <w:left w:val="none" w:sz="0" w:space="0" w:color="auto"/>
        <w:bottom w:val="none" w:sz="0" w:space="0" w:color="auto"/>
        <w:right w:val="none" w:sz="0" w:space="0" w:color="auto"/>
      </w:divBdr>
    </w:div>
    <w:div w:id="199442514">
      <w:bodyDiv w:val="1"/>
      <w:marLeft w:val="0"/>
      <w:marRight w:val="0"/>
      <w:marTop w:val="0"/>
      <w:marBottom w:val="0"/>
      <w:divBdr>
        <w:top w:val="none" w:sz="0" w:space="0" w:color="auto"/>
        <w:left w:val="none" w:sz="0" w:space="0" w:color="auto"/>
        <w:bottom w:val="none" w:sz="0" w:space="0" w:color="auto"/>
        <w:right w:val="none" w:sz="0" w:space="0" w:color="auto"/>
      </w:divBdr>
    </w:div>
    <w:div w:id="211113158">
      <w:bodyDiv w:val="1"/>
      <w:marLeft w:val="0"/>
      <w:marRight w:val="0"/>
      <w:marTop w:val="0"/>
      <w:marBottom w:val="0"/>
      <w:divBdr>
        <w:top w:val="none" w:sz="0" w:space="0" w:color="auto"/>
        <w:left w:val="none" w:sz="0" w:space="0" w:color="auto"/>
        <w:bottom w:val="none" w:sz="0" w:space="0" w:color="auto"/>
        <w:right w:val="none" w:sz="0" w:space="0" w:color="auto"/>
      </w:divBdr>
    </w:div>
    <w:div w:id="213347711">
      <w:bodyDiv w:val="1"/>
      <w:marLeft w:val="0"/>
      <w:marRight w:val="0"/>
      <w:marTop w:val="0"/>
      <w:marBottom w:val="0"/>
      <w:divBdr>
        <w:top w:val="none" w:sz="0" w:space="0" w:color="auto"/>
        <w:left w:val="none" w:sz="0" w:space="0" w:color="auto"/>
        <w:bottom w:val="none" w:sz="0" w:space="0" w:color="auto"/>
        <w:right w:val="none" w:sz="0" w:space="0" w:color="auto"/>
      </w:divBdr>
    </w:div>
    <w:div w:id="231043279">
      <w:bodyDiv w:val="1"/>
      <w:marLeft w:val="0"/>
      <w:marRight w:val="0"/>
      <w:marTop w:val="0"/>
      <w:marBottom w:val="0"/>
      <w:divBdr>
        <w:top w:val="none" w:sz="0" w:space="0" w:color="auto"/>
        <w:left w:val="none" w:sz="0" w:space="0" w:color="auto"/>
        <w:bottom w:val="none" w:sz="0" w:space="0" w:color="auto"/>
        <w:right w:val="none" w:sz="0" w:space="0" w:color="auto"/>
      </w:divBdr>
    </w:div>
    <w:div w:id="234558279">
      <w:bodyDiv w:val="1"/>
      <w:marLeft w:val="0"/>
      <w:marRight w:val="0"/>
      <w:marTop w:val="0"/>
      <w:marBottom w:val="0"/>
      <w:divBdr>
        <w:top w:val="none" w:sz="0" w:space="0" w:color="auto"/>
        <w:left w:val="none" w:sz="0" w:space="0" w:color="auto"/>
        <w:bottom w:val="none" w:sz="0" w:space="0" w:color="auto"/>
        <w:right w:val="none" w:sz="0" w:space="0" w:color="auto"/>
      </w:divBdr>
    </w:div>
    <w:div w:id="236597674">
      <w:bodyDiv w:val="1"/>
      <w:marLeft w:val="0"/>
      <w:marRight w:val="0"/>
      <w:marTop w:val="0"/>
      <w:marBottom w:val="0"/>
      <w:divBdr>
        <w:top w:val="none" w:sz="0" w:space="0" w:color="auto"/>
        <w:left w:val="none" w:sz="0" w:space="0" w:color="auto"/>
        <w:bottom w:val="none" w:sz="0" w:space="0" w:color="auto"/>
        <w:right w:val="none" w:sz="0" w:space="0" w:color="auto"/>
      </w:divBdr>
    </w:div>
    <w:div w:id="246117546">
      <w:bodyDiv w:val="1"/>
      <w:marLeft w:val="0"/>
      <w:marRight w:val="0"/>
      <w:marTop w:val="0"/>
      <w:marBottom w:val="0"/>
      <w:divBdr>
        <w:top w:val="none" w:sz="0" w:space="0" w:color="auto"/>
        <w:left w:val="none" w:sz="0" w:space="0" w:color="auto"/>
        <w:bottom w:val="none" w:sz="0" w:space="0" w:color="auto"/>
        <w:right w:val="none" w:sz="0" w:space="0" w:color="auto"/>
      </w:divBdr>
    </w:div>
    <w:div w:id="249394621">
      <w:bodyDiv w:val="1"/>
      <w:marLeft w:val="0"/>
      <w:marRight w:val="0"/>
      <w:marTop w:val="0"/>
      <w:marBottom w:val="0"/>
      <w:divBdr>
        <w:top w:val="none" w:sz="0" w:space="0" w:color="auto"/>
        <w:left w:val="none" w:sz="0" w:space="0" w:color="auto"/>
        <w:bottom w:val="none" w:sz="0" w:space="0" w:color="auto"/>
        <w:right w:val="none" w:sz="0" w:space="0" w:color="auto"/>
      </w:divBdr>
    </w:div>
    <w:div w:id="251938265">
      <w:bodyDiv w:val="1"/>
      <w:marLeft w:val="0"/>
      <w:marRight w:val="0"/>
      <w:marTop w:val="0"/>
      <w:marBottom w:val="0"/>
      <w:divBdr>
        <w:top w:val="none" w:sz="0" w:space="0" w:color="auto"/>
        <w:left w:val="none" w:sz="0" w:space="0" w:color="auto"/>
        <w:bottom w:val="none" w:sz="0" w:space="0" w:color="auto"/>
        <w:right w:val="none" w:sz="0" w:space="0" w:color="auto"/>
      </w:divBdr>
    </w:div>
    <w:div w:id="253783993">
      <w:bodyDiv w:val="1"/>
      <w:marLeft w:val="0"/>
      <w:marRight w:val="0"/>
      <w:marTop w:val="0"/>
      <w:marBottom w:val="0"/>
      <w:divBdr>
        <w:top w:val="none" w:sz="0" w:space="0" w:color="auto"/>
        <w:left w:val="none" w:sz="0" w:space="0" w:color="auto"/>
        <w:bottom w:val="none" w:sz="0" w:space="0" w:color="auto"/>
        <w:right w:val="none" w:sz="0" w:space="0" w:color="auto"/>
      </w:divBdr>
    </w:div>
    <w:div w:id="270283092">
      <w:bodyDiv w:val="1"/>
      <w:marLeft w:val="0"/>
      <w:marRight w:val="0"/>
      <w:marTop w:val="0"/>
      <w:marBottom w:val="0"/>
      <w:divBdr>
        <w:top w:val="none" w:sz="0" w:space="0" w:color="auto"/>
        <w:left w:val="none" w:sz="0" w:space="0" w:color="auto"/>
        <w:bottom w:val="none" w:sz="0" w:space="0" w:color="auto"/>
        <w:right w:val="none" w:sz="0" w:space="0" w:color="auto"/>
      </w:divBdr>
    </w:div>
    <w:div w:id="290401051">
      <w:bodyDiv w:val="1"/>
      <w:marLeft w:val="0"/>
      <w:marRight w:val="0"/>
      <w:marTop w:val="0"/>
      <w:marBottom w:val="0"/>
      <w:divBdr>
        <w:top w:val="none" w:sz="0" w:space="0" w:color="auto"/>
        <w:left w:val="none" w:sz="0" w:space="0" w:color="auto"/>
        <w:bottom w:val="none" w:sz="0" w:space="0" w:color="auto"/>
        <w:right w:val="none" w:sz="0" w:space="0" w:color="auto"/>
      </w:divBdr>
    </w:div>
    <w:div w:id="292709431">
      <w:bodyDiv w:val="1"/>
      <w:marLeft w:val="0"/>
      <w:marRight w:val="0"/>
      <w:marTop w:val="0"/>
      <w:marBottom w:val="0"/>
      <w:divBdr>
        <w:top w:val="none" w:sz="0" w:space="0" w:color="auto"/>
        <w:left w:val="none" w:sz="0" w:space="0" w:color="auto"/>
        <w:bottom w:val="none" w:sz="0" w:space="0" w:color="auto"/>
        <w:right w:val="none" w:sz="0" w:space="0" w:color="auto"/>
      </w:divBdr>
    </w:div>
    <w:div w:id="304625719">
      <w:bodyDiv w:val="1"/>
      <w:marLeft w:val="0"/>
      <w:marRight w:val="0"/>
      <w:marTop w:val="0"/>
      <w:marBottom w:val="0"/>
      <w:divBdr>
        <w:top w:val="none" w:sz="0" w:space="0" w:color="auto"/>
        <w:left w:val="none" w:sz="0" w:space="0" w:color="auto"/>
        <w:bottom w:val="none" w:sz="0" w:space="0" w:color="auto"/>
        <w:right w:val="none" w:sz="0" w:space="0" w:color="auto"/>
      </w:divBdr>
    </w:div>
    <w:div w:id="305554719">
      <w:bodyDiv w:val="1"/>
      <w:marLeft w:val="0"/>
      <w:marRight w:val="0"/>
      <w:marTop w:val="0"/>
      <w:marBottom w:val="0"/>
      <w:divBdr>
        <w:top w:val="none" w:sz="0" w:space="0" w:color="auto"/>
        <w:left w:val="none" w:sz="0" w:space="0" w:color="auto"/>
        <w:bottom w:val="none" w:sz="0" w:space="0" w:color="auto"/>
        <w:right w:val="none" w:sz="0" w:space="0" w:color="auto"/>
      </w:divBdr>
    </w:div>
    <w:div w:id="321935929">
      <w:bodyDiv w:val="1"/>
      <w:marLeft w:val="0"/>
      <w:marRight w:val="0"/>
      <w:marTop w:val="0"/>
      <w:marBottom w:val="0"/>
      <w:divBdr>
        <w:top w:val="none" w:sz="0" w:space="0" w:color="auto"/>
        <w:left w:val="none" w:sz="0" w:space="0" w:color="auto"/>
        <w:bottom w:val="none" w:sz="0" w:space="0" w:color="auto"/>
        <w:right w:val="none" w:sz="0" w:space="0" w:color="auto"/>
      </w:divBdr>
    </w:div>
    <w:div w:id="329218920">
      <w:bodyDiv w:val="1"/>
      <w:marLeft w:val="0"/>
      <w:marRight w:val="0"/>
      <w:marTop w:val="0"/>
      <w:marBottom w:val="0"/>
      <w:divBdr>
        <w:top w:val="none" w:sz="0" w:space="0" w:color="auto"/>
        <w:left w:val="none" w:sz="0" w:space="0" w:color="auto"/>
        <w:bottom w:val="none" w:sz="0" w:space="0" w:color="auto"/>
        <w:right w:val="none" w:sz="0" w:space="0" w:color="auto"/>
      </w:divBdr>
    </w:div>
    <w:div w:id="353115233">
      <w:bodyDiv w:val="1"/>
      <w:marLeft w:val="0"/>
      <w:marRight w:val="0"/>
      <w:marTop w:val="0"/>
      <w:marBottom w:val="0"/>
      <w:divBdr>
        <w:top w:val="none" w:sz="0" w:space="0" w:color="auto"/>
        <w:left w:val="none" w:sz="0" w:space="0" w:color="auto"/>
        <w:bottom w:val="none" w:sz="0" w:space="0" w:color="auto"/>
        <w:right w:val="none" w:sz="0" w:space="0" w:color="auto"/>
      </w:divBdr>
    </w:div>
    <w:div w:id="371661702">
      <w:bodyDiv w:val="1"/>
      <w:marLeft w:val="0"/>
      <w:marRight w:val="0"/>
      <w:marTop w:val="0"/>
      <w:marBottom w:val="0"/>
      <w:divBdr>
        <w:top w:val="none" w:sz="0" w:space="0" w:color="auto"/>
        <w:left w:val="none" w:sz="0" w:space="0" w:color="auto"/>
        <w:bottom w:val="none" w:sz="0" w:space="0" w:color="auto"/>
        <w:right w:val="none" w:sz="0" w:space="0" w:color="auto"/>
      </w:divBdr>
    </w:div>
    <w:div w:id="373509638">
      <w:bodyDiv w:val="1"/>
      <w:marLeft w:val="0"/>
      <w:marRight w:val="0"/>
      <w:marTop w:val="0"/>
      <w:marBottom w:val="0"/>
      <w:divBdr>
        <w:top w:val="none" w:sz="0" w:space="0" w:color="auto"/>
        <w:left w:val="none" w:sz="0" w:space="0" w:color="auto"/>
        <w:bottom w:val="none" w:sz="0" w:space="0" w:color="auto"/>
        <w:right w:val="none" w:sz="0" w:space="0" w:color="auto"/>
      </w:divBdr>
    </w:div>
    <w:div w:id="374160460">
      <w:bodyDiv w:val="1"/>
      <w:marLeft w:val="0"/>
      <w:marRight w:val="0"/>
      <w:marTop w:val="0"/>
      <w:marBottom w:val="0"/>
      <w:divBdr>
        <w:top w:val="none" w:sz="0" w:space="0" w:color="auto"/>
        <w:left w:val="none" w:sz="0" w:space="0" w:color="auto"/>
        <w:bottom w:val="none" w:sz="0" w:space="0" w:color="auto"/>
        <w:right w:val="none" w:sz="0" w:space="0" w:color="auto"/>
      </w:divBdr>
    </w:div>
    <w:div w:id="378287831">
      <w:bodyDiv w:val="1"/>
      <w:marLeft w:val="0"/>
      <w:marRight w:val="0"/>
      <w:marTop w:val="0"/>
      <w:marBottom w:val="0"/>
      <w:divBdr>
        <w:top w:val="none" w:sz="0" w:space="0" w:color="auto"/>
        <w:left w:val="none" w:sz="0" w:space="0" w:color="auto"/>
        <w:bottom w:val="none" w:sz="0" w:space="0" w:color="auto"/>
        <w:right w:val="none" w:sz="0" w:space="0" w:color="auto"/>
      </w:divBdr>
    </w:div>
    <w:div w:id="384842126">
      <w:bodyDiv w:val="1"/>
      <w:marLeft w:val="0"/>
      <w:marRight w:val="0"/>
      <w:marTop w:val="0"/>
      <w:marBottom w:val="0"/>
      <w:divBdr>
        <w:top w:val="none" w:sz="0" w:space="0" w:color="auto"/>
        <w:left w:val="none" w:sz="0" w:space="0" w:color="auto"/>
        <w:bottom w:val="none" w:sz="0" w:space="0" w:color="auto"/>
        <w:right w:val="none" w:sz="0" w:space="0" w:color="auto"/>
      </w:divBdr>
    </w:div>
    <w:div w:id="394089959">
      <w:bodyDiv w:val="1"/>
      <w:marLeft w:val="0"/>
      <w:marRight w:val="0"/>
      <w:marTop w:val="0"/>
      <w:marBottom w:val="0"/>
      <w:divBdr>
        <w:top w:val="none" w:sz="0" w:space="0" w:color="auto"/>
        <w:left w:val="none" w:sz="0" w:space="0" w:color="auto"/>
        <w:bottom w:val="none" w:sz="0" w:space="0" w:color="auto"/>
        <w:right w:val="none" w:sz="0" w:space="0" w:color="auto"/>
      </w:divBdr>
    </w:div>
    <w:div w:id="405029226">
      <w:bodyDiv w:val="1"/>
      <w:marLeft w:val="0"/>
      <w:marRight w:val="0"/>
      <w:marTop w:val="0"/>
      <w:marBottom w:val="0"/>
      <w:divBdr>
        <w:top w:val="none" w:sz="0" w:space="0" w:color="auto"/>
        <w:left w:val="none" w:sz="0" w:space="0" w:color="auto"/>
        <w:bottom w:val="none" w:sz="0" w:space="0" w:color="auto"/>
        <w:right w:val="none" w:sz="0" w:space="0" w:color="auto"/>
      </w:divBdr>
    </w:div>
    <w:div w:id="408426913">
      <w:bodyDiv w:val="1"/>
      <w:marLeft w:val="0"/>
      <w:marRight w:val="0"/>
      <w:marTop w:val="0"/>
      <w:marBottom w:val="0"/>
      <w:divBdr>
        <w:top w:val="none" w:sz="0" w:space="0" w:color="auto"/>
        <w:left w:val="none" w:sz="0" w:space="0" w:color="auto"/>
        <w:bottom w:val="none" w:sz="0" w:space="0" w:color="auto"/>
        <w:right w:val="none" w:sz="0" w:space="0" w:color="auto"/>
      </w:divBdr>
    </w:div>
    <w:div w:id="421222358">
      <w:bodyDiv w:val="1"/>
      <w:marLeft w:val="0"/>
      <w:marRight w:val="0"/>
      <w:marTop w:val="0"/>
      <w:marBottom w:val="0"/>
      <w:divBdr>
        <w:top w:val="none" w:sz="0" w:space="0" w:color="auto"/>
        <w:left w:val="none" w:sz="0" w:space="0" w:color="auto"/>
        <w:bottom w:val="none" w:sz="0" w:space="0" w:color="auto"/>
        <w:right w:val="none" w:sz="0" w:space="0" w:color="auto"/>
      </w:divBdr>
    </w:div>
    <w:div w:id="437068760">
      <w:bodyDiv w:val="1"/>
      <w:marLeft w:val="0"/>
      <w:marRight w:val="0"/>
      <w:marTop w:val="0"/>
      <w:marBottom w:val="0"/>
      <w:divBdr>
        <w:top w:val="none" w:sz="0" w:space="0" w:color="auto"/>
        <w:left w:val="none" w:sz="0" w:space="0" w:color="auto"/>
        <w:bottom w:val="none" w:sz="0" w:space="0" w:color="auto"/>
        <w:right w:val="none" w:sz="0" w:space="0" w:color="auto"/>
      </w:divBdr>
    </w:div>
    <w:div w:id="445317420">
      <w:bodyDiv w:val="1"/>
      <w:marLeft w:val="0"/>
      <w:marRight w:val="0"/>
      <w:marTop w:val="0"/>
      <w:marBottom w:val="0"/>
      <w:divBdr>
        <w:top w:val="none" w:sz="0" w:space="0" w:color="auto"/>
        <w:left w:val="none" w:sz="0" w:space="0" w:color="auto"/>
        <w:bottom w:val="none" w:sz="0" w:space="0" w:color="auto"/>
        <w:right w:val="none" w:sz="0" w:space="0" w:color="auto"/>
      </w:divBdr>
    </w:div>
    <w:div w:id="462578476">
      <w:bodyDiv w:val="1"/>
      <w:marLeft w:val="0"/>
      <w:marRight w:val="0"/>
      <w:marTop w:val="0"/>
      <w:marBottom w:val="0"/>
      <w:divBdr>
        <w:top w:val="none" w:sz="0" w:space="0" w:color="auto"/>
        <w:left w:val="none" w:sz="0" w:space="0" w:color="auto"/>
        <w:bottom w:val="none" w:sz="0" w:space="0" w:color="auto"/>
        <w:right w:val="none" w:sz="0" w:space="0" w:color="auto"/>
      </w:divBdr>
    </w:div>
    <w:div w:id="487785944">
      <w:bodyDiv w:val="1"/>
      <w:marLeft w:val="0"/>
      <w:marRight w:val="0"/>
      <w:marTop w:val="0"/>
      <w:marBottom w:val="0"/>
      <w:divBdr>
        <w:top w:val="none" w:sz="0" w:space="0" w:color="auto"/>
        <w:left w:val="none" w:sz="0" w:space="0" w:color="auto"/>
        <w:bottom w:val="none" w:sz="0" w:space="0" w:color="auto"/>
        <w:right w:val="none" w:sz="0" w:space="0" w:color="auto"/>
      </w:divBdr>
    </w:div>
    <w:div w:id="499926182">
      <w:bodyDiv w:val="1"/>
      <w:marLeft w:val="0"/>
      <w:marRight w:val="0"/>
      <w:marTop w:val="0"/>
      <w:marBottom w:val="0"/>
      <w:divBdr>
        <w:top w:val="none" w:sz="0" w:space="0" w:color="auto"/>
        <w:left w:val="none" w:sz="0" w:space="0" w:color="auto"/>
        <w:bottom w:val="none" w:sz="0" w:space="0" w:color="auto"/>
        <w:right w:val="none" w:sz="0" w:space="0" w:color="auto"/>
      </w:divBdr>
    </w:div>
    <w:div w:id="530149537">
      <w:bodyDiv w:val="1"/>
      <w:marLeft w:val="0"/>
      <w:marRight w:val="0"/>
      <w:marTop w:val="0"/>
      <w:marBottom w:val="0"/>
      <w:divBdr>
        <w:top w:val="none" w:sz="0" w:space="0" w:color="auto"/>
        <w:left w:val="none" w:sz="0" w:space="0" w:color="auto"/>
        <w:bottom w:val="none" w:sz="0" w:space="0" w:color="auto"/>
        <w:right w:val="none" w:sz="0" w:space="0" w:color="auto"/>
      </w:divBdr>
    </w:div>
    <w:div w:id="531723739">
      <w:bodyDiv w:val="1"/>
      <w:marLeft w:val="0"/>
      <w:marRight w:val="0"/>
      <w:marTop w:val="0"/>
      <w:marBottom w:val="0"/>
      <w:divBdr>
        <w:top w:val="none" w:sz="0" w:space="0" w:color="auto"/>
        <w:left w:val="none" w:sz="0" w:space="0" w:color="auto"/>
        <w:bottom w:val="none" w:sz="0" w:space="0" w:color="auto"/>
        <w:right w:val="none" w:sz="0" w:space="0" w:color="auto"/>
      </w:divBdr>
    </w:div>
    <w:div w:id="555512415">
      <w:bodyDiv w:val="1"/>
      <w:marLeft w:val="0"/>
      <w:marRight w:val="0"/>
      <w:marTop w:val="0"/>
      <w:marBottom w:val="0"/>
      <w:divBdr>
        <w:top w:val="none" w:sz="0" w:space="0" w:color="auto"/>
        <w:left w:val="none" w:sz="0" w:space="0" w:color="auto"/>
        <w:bottom w:val="none" w:sz="0" w:space="0" w:color="auto"/>
        <w:right w:val="none" w:sz="0" w:space="0" w:color="auto"/>
      </w:divBdr>
    </w:div>
    <w:div w:id="589856286">
      <w:bodyDiv w:val="1"/>
      <w:marLeft w:val="0"/>
      <w:marRight w:val="0"/>
      <w:marTop w:val="0"/>
      <w:marBottom w:val="0"/>
      <w:divBdr>
        <w:top w:val="none" w:sz="0" w:space="0" w:color="auto"/>
        <w:left w:val="none" w:sz="0" w:space="0" w:color="auto"/>
        <w:bottom w:val="none" w:sz="0" w:space="0" w:color="auto"/>
        <w:right w:val="none" w:sz="0" w:space="0" w:color="auto"/>
      </w:divBdr>
    </w:div>
    <w:div w:id="607852618">
      <w:bodyDiv w:val="1"/>
      <w:marLeft w:val="0"/>
      <w:marRight w:val="0"/>
      <w:marTop w:val="0"/>
      <w:marBottom w:val="0"/>
      <w:divBdr>
        <w:top w:val="none" w:sz="0" w:space="0" w:color="auto"/>
        <w:left w:val="none" w:sz="0" w:space="0" w:color="auto"/>
        <w:bottom w:val="none" w:sz="0" w:space="0" w:color="auto"/>
        <w:right w:val="none" w:sz="0" w:space="0" w:color="auto"/>
      </w:divBdr>
    </w:div>
    <w:div w:id="621376748">
      <w:bodyDiv w:val="1"/>
      <w:marLeft w:val="0"/>
      <w:marRight w:val="0"/>
      <w:marTop w:val="0"/>
      <w:marBottom w:val="0"/>
      <w:divBdr>
        <w:top w:val="none" w:sz="0" w:space="0" w:color="auto"/>
        <w:left w:val="none" w:sz="0" w:space="0" w:color="auto"/>
        <w:bottom w:val="none" w:sz="0" w:space="0" w:color="auto"/>
        <w:right w:val="none" w:sz="0" w:space="0" w:color="auto"/>
      </w:divBdr>
    </w:div>
    <w:div w:id="633406715">
      <w:bodyDiv w:val="1"/>
      <w:marLeft w:val="0"/>
      <w:marRight w:val="0"/>
      <w:marTop w:val="0"/>
      <w:marBottom w:val="0"/>
      <w:divBdr>
        <w:top w:val="none" w:sz="0" w:space="0" w:color="auto"/>
        <w:left w:val="none" w:sz="0" w:space="0" w:color="auto"/>
        <w:bottom w:val="none" w:sz="0" w:space="0" w:color="auto"/>
        <w:right w:val="none" w:sz="0" w:space="0" w:color="auto"/>
      </w:divBdr>
    </w:div>
    <w:div w:id="640694931">
      <w:bodyDiv w:val="1"/>
      <w:marLeft w:val="0"/>
      <w:marRight w:val="0"/>
      <w:marTop w:val="0"/>
      <w:marBottom w:val="0"/>
      <w:divBdr>
        <w:top w:val="none" w:sz="0" w:space="0" w:color="auto"/>
        <w:left w:val="none" w:sz="0" w:space="0" w:color="auto"/>
        <w:bottom w:val="none" w:sz="0" w:space="0" w:color="auto"/>
        <w:right w:val="none" w:sz="0" w:space="0" w:color="auto"/>
      </w:divBdr>
    </w:div>
    <w:div w:id="642345577">
      <w:bodyDiv w:val="1"/>
      <w:marLeft w:val="0"/>
      <w:marRight w:val="0"/>
      <w:marTop w:val="0"/>
      <w:marBottom w:val="0"/>
      <w:divBdr>
        <w:top w:val="none" w:sz="0" w:space="0" w:color="auto"/>
        <w:left w:val="none" w:sz="0" w:space="0" w:color="auto"/>
        <w:bottom w:val="none" w:sz="0" w:space="0" w:color="auto"/>
        <w:right w:val="none" w:sz="0" w:space="0" w:color="auto"/>
      </w:divBdr>
    </w:div>
    <w:div w:id="654184957">
      <w:bodyDiv w:val="1"/>
      <w:marLeft w:val="0"/>
      <w:marRight w:val="0"/>
      <w:marTop w:val="0"/>
      <w:marBottom w:val="0"/>
      <w:divBdr>
        <w:top w:val="none" w:sz="0" w:space="0" w:color="auto"/>
        <w:left w:val="none" w:sz="0" w:space="0" w:color="auto"/>
        <w:bottom w:val="none" w:sz="0" w:space="0" w:color="auto"/>
        <w:right w:val="none" w:sz="0" w:space="0" w:color="auto"/>
      </w:divBdr>
    </w:div>
    <w:div w:id="658457509">
      <w:bodyDiv w:val="1"/>
      <w:marLeft w:val="0"/>
      <w:marRight w:val="0"/>
      <w:marTop w:val="0"/>
      <w:marBottom w:val="0"/>
      <w:divBdr>
        <w:top w:val="none" w:sz="0" w:space="0" w:color="auto"/>
        <w:left w:val="none" w:sz="0" w:space="0" w:color="auto"/>
        <w:bottom w:val="none" w:sz="0" w:space="0" w:color="auto"/>
        <w:right w:val="none" w:sz="0" w:space="0" w:color="auto"/>
      </w:divBdr>
    </w:div>
    <w:div w:id="668363018">
      <w:bodyDiv w:val="1"/>
      <w:marLeft w:val="0"/>
      <w:marRight w:val="0"/>
      <w:marTop w:val="0"/>
      <w:marBottom w:val="0"/>
      <w:divBdr>
        <w:top w:val="none" w:sz="0" w:space="0" w:color="auto"/>
        <w:left w:val="none" w:sz="0" w:space="0" w:color="auto"/>
        <w:bottom w:val="none" w:sz="0" w:space="0" w:color="auto"/>
        <w:right w:val="none" w:sz="0" w:space="0" w:color="auto"/>
      </w:divBdr>
    </w:div>
    <w:div w:id="703746407">
      <w:bodyDiv w:val="1"/>
      <w:marLeft w:val="0"/>
      <w:marRight w:val="0"/>
      <w:marTop w:val="0"/>
      <w:marBottom w:val="0"/>
      <w:divBdr>
        <w:top w:val="none" w:sz="0" w:space="0" w:color="auto"/>
        <w:left w:val="none" w:sz="0" w:space="0" w:color="auto"/>
        <w:bottom w:val="none" w:sz="0" w:space="0" w:color="auto"/>
        <w:right w:val="none" w:sz="0" w:space="0" w:color="auto"/>
      </w:divBdr>
    </w:div>
    <w:div w:id="706832311">
      <w:bodyDiv w:val="1"/>
      <w:marLeft w:val="0"/>
      <w:marRight w:val="0"/>
      <w:marTop w:val="0"/>
      <w:marBottom w:val="0"/>
      <w:divBdr>
        <w:top w:val="none" w:sz="0" w:space="0" w:color="auto"/>
        <w:left w:val="none" w:sz="0" w:space="0" w:color="auto"/>
        <w:bottom w:val="none" w:sz="0" w:space="0" w:color="auto"/>
        <w:right w:val="none" w:sz="0" w:space="0" w:color="auto"/>
      </w:divBdr>
    </w:div>
    <w:div w:id="711609806">
      <w:bodyDiv w:val="1"/>
      <w:marLeft w:val="0"/>
      <w:marRight w:val="0"/>
      <w:marTop w:val="0"/>
      <w:marBottom w:val="0"/>
      <w:divBdr>
        <w:top w:val="none" w:sz="0" w:space="0" w:color="auto"/>
        <w:left w:val="none" w:sz="0" w:space="0" w:color="auto"/>
        <w:bottom w:val="none" w:sz="0" w:space="0" w:color="auto"/>
        <w:right w:val="none" w:sz="0" w:space="0" w:color="auto"/>
      </w:divBdr>
    </w:div>
    <w:div w:id="715931153">
      <w:bodyDiv w:val="1"/>
      <w:marLeft w:val="0"/>
      <w:marRight w:val="0"/>
      <w:marTop w:val="0"/>
      <w:marBottom w:val="0"/>
      <w:divBdr>
        <w:top w:val="none" w:sz="0" w:space="0" w:color="auto"/>
        <w:left w:val="none" w:sz="0" w:space="0" w:color="auto"/>
        <w:bottom w:val="none" w:sz="0" w:space="0" w:color="auto"/>
        <w:right w:val="none" w:sz="0" w:space="0" w:color="auto"/>
      </w:divBdr>
    </w:div>
    <w:div w:id="716583777">
      <w:bodyDiv w:val="1"/>
      <w:marLeft w:val="0"/>
      <w:marRight w:val="0"/>
      <w:marTop w:val="0"/>
      <w:marBottom w:val="0"/>
      <w:divBdr>
        <w:top w:val="none" w:sz="0" w:space="0" w:color="auto"/>
        <w:left w:val="none" w:sz="0" w:space="0" w:color="auto"/>
        <w:bottom w:val="none" w:sz="0" w:space="0" w:color="auto"/>
        <w:right w:val="none" w:sz="0" w:space="0" w:color="auto"/>
      </w:divBdr>
    </w:div>
    <w:div w:id="726150585">
      <w:bodyDiv w:val="1"/>
      <w:marLeft w:val="0"/>
      <w:marRight w:val="0"/>
      <w:marTop w:val="0"/>
      <w:marBottom w:val="0"/>
      <w:divBdr>
        <w:top w:val="none" w:sz="0" w:space="0" w:color="auto"/>
        <w:left w:val="none" w:sz="0" w:space="0" w:color="auto"/>
        <w:bottom w:val="none" w:sz="0" w:space="0" w:color="auto"/>
        <w:right w:val="none" w:sz="0" w:space="0" w:color="auto"/>
      </w:divBdr>
    </w:div>
    <w:div w:id="733623541">
      <w:bodyDiv w:val="1"/>
      <w:marLeft w:val="0"/>
      <w:marRight w:val="0"/>
      <w:marTop w:val="0"/>
      <w:marBottom w:val="0"/>
      <w:divBdr>
        <w:top w:val="none" w:sz="0" w:space="0" w:color="auto"/>
        <w:left w:val="none" w:sz="0" w:space="0" w:color="auto"/>
        <w:bottom w:val="none" w:sz="0" w:space="0" w:color="auto"/>
        <w:right w:val="none" w:sz="0" w:space="0" w:color="auto"/>
      </w:divBdr>
    </w:div>
    <w:div w:id="741441148">
      <w:bodyDiv w:val="1"/>
      <w:marLeft w:val="0"/>
      <w:marRight w:val="0"/>
      <w:marTop w:val="0"/>
      <w:marBottom w:val="0"/>
      <w:divBdr>
        <w:top w:val="none" w:sz="0" w:space="0" w:color="auto"/>
        <w:left w:val="none" w:sz="0" w:space="0" w:color="auto"/>
        <w:bottom w:val="none" w:sz="0" w:space="0" w:color="auto"/>
        <w:right w:val="none" w:sz="0" w:space="0" w:color="auto"/>
      </w:divBdr>
    </w:div>
    <w:div w:id="758139821">
      <w:bodyDiv w:val="1"/>
      <w:marLeft w:val="0"/>
      <w:marRight w:val="0"/>
      <w:marTop w:val="0"/>
      <w:marBottom w:val="0"/>
      <w:divBdr>
        <w:top w:val="none" w:sz="0" w:space="0" w:color="auto"/>
        <w:left w:val="none" w:sz="0" w:space="0" w:color="auto"/>
        <w:bottom w:val="none" w:sz="0" w:space="0" w:color="auto"/>
        <w:right w:val="none" w:sz="0" w:space="0" w:color="auto"/>
      </w:divBdr>
    </w:div>
    <w:div w:id="765266696">
      <w:bodyDiv w:val="1"/>
      <w:marLeft w:val="0"/>
      <w:marRight w:val="0"/>
      <w:marTop w:val="0"/>
      <w:marBottom w:val="0"/>
      <w:divBdr>
        <w:top w:val="none" w:sz="0" w:space="0" w:color="auto"/>
        <w:left w:val="none" w:sz="0" w:space="0" w:color="auto"/>
        <w:bottom w:val="none" w:sz="0" w:space="0" w:color="auto"/>
        <w:right w:val="none" w:sz="0" w:space="0" w:color="auto"/>
      </w:divBdr>
    </w:div>
    <w:div w:id="767623171">
      <w:bodyDiv w:val="1"/>
      <w:marLeft w:val="0"/>
      <w:marRight w:val="0"/>
      <w:marTop w:val="0"/>
      <w:marBottom w:val="0"/>
      <w:divBdr>
        <w:top w:val="none" w:sz="0" w:space="0" w:color="auto"/>
        <w:left w:val="none" w:sz="0" w:space="0" w:color="auto"/>
        <w:bottom w:val="none" w:sz="0" w:space="0" w:color="auto"/>
        <w:right w:val="none" w:sz="0" w:space="0" w:color="auto"/>
      </w:divBdr>
    </w:div>
    <w:div w:id="770784172">
      <w:bodyDiv w:val="1"/>
      <w:marLeft w:val="0"/>
      <w:marRight w:val="0"/>
      <w:marTop w:val="0"/>
      <w:marBottom w:val="0"/>
      <w:divBdr>
        <w:top w:val="none" w:sz="0" w:space="0" w:color="auto"/>
        <w:left w:val="none" w:sz="0" w:space="0" w:color="auto"/>
        <w:bottom w:val="none" w:sz="0" w:space="0" w:color="auto"/>
        <w:right w:val="none" w:sz="0" w:space="0" w:color="auto"/>
      </w:divBdr>
    </w:div>
    <w:div w:id="778837900">
      <w:bodyDiv w:val="1"/>
      <w:marLeft w:val="0"/>
      <w:marRight w:val="0"/>
      <w:marTop w:val="0"/>
      <w:marBottom w:val="0"/>
      <w:divBdr>
        <w:top w:val="none" w:sz="0" w:space="0" w:color="auto"/>
        <w:left w:val="none" w:sz="0" w:space="0" w:color="auto"/>
        <w:bottom w:val="none" w:sz="0" w:space="0" w:color="auto"/>
        <w:right w:val="none" w:sz="0" w:space="0" w:color="auto"/>
      </w:divBdr>
    </w:div>
    <w:div w:id="783689801">
      <w:bodyDiv w:val="1"/>
      <w:marLeft w:val="0"/>
      <w:marRight w:val="0"/>
      <w:marTop w:val="0"/>
      <w:marBottom w:val="0"/>
      <w:divBdr>
        <w:top w:val="none" w:sz="0" w:space="0" w:color="auto"/>
        <w:left w:val="none" w:sz="0" w:space="0" w:color="auto"/>
        <w:bottom w:val="none" w:sz="0" w:space="0" w:color="auto"/>
        <w:right w:val="none" w:sz="0" w:space="0" w:color="auto"/>
      </w:divBdr>
    </w:div>
    <w:div w:id="789786947">
      <w:bodyDiv w:val="1"/>
      <w:marLeft w:val="0"/>
      <w:marRight w:val="0"/>
      <w:marTop w:val="0"/>
      <w:marBottom w:val="0"/>
      <w:divBdr>
        <w:top w:val="none" w:sz="0" w:space="0" w:color="auto"/>
        <w:left w:val="none" w:sz="0" w:space="0" w:color="auto"/>
        <w:bottom w:val="none" w:sz="0" w:space="0" w:color="auto"/>
        <w:right w:val="none" w:sz="0" w:space="0" w:color="auto"/>
      </w:divBdr>
    </w:div>
    <w:div w:id="797836271">
      <w:bodyDiv w:val="1"/>
      <w:marLeft w:val="0"/>
      <w:marRight w:val="0"/>
      <w:marTop w:val="0"/>
      <w:marBottom w:val="0"/>
      <w:divBdr>
        <w:top w:val="none" w:sz="0" w:space="0" w:color="auto"/>
        <w:left w:val="none" w:sz="0" w:space="0" w:color="auto"/>
        <w:bottom w:val="none" w:sz="0" w:space="0" w:color="auto"/>
        <w:right w:val="none" w:sz="0" w:space="0" w:color="auto"/>
      </w:divBdr>
    </w:div>
    <w:div w:id="799802710">
      <w:bodyDiv w:val="1"/>
      <w:marLeft w:val="0"/>
      <w:marRight w:val="0"/>
      <w:marTop w:val="0"/>
      <w:marBottom w:val="0"/>
      <w:divBdr>
        <w:top w:val="none" w:sz="0" w:space="0" w:color="auto"/>
        <w:left w:val="none" w:sz="0" w:space="0" w:color="auto"/>
        <w:bottom w:val="none" w:sz="0" w:space="0" w:color="auto"/>
        <w:right w:val="none" w:sz="0" w:space="0" w:color="auto"/>
      </w:divBdr>
    </w:div>
    <w:div w:id="805202138">
      <w:bodyDiv w:val="1"/>
      <w:marLeft w:val="0"/>
      <w:marRight w:val="0"/>
      <w:marTop w:val="0"/>
      <w:marBottom w:val="0"/>
      <w:divBdr>
        <w:top w:val="none" w:sz="0" w:space="0" w:color="auto"/>
        <w:left w:val="none" w:sz="0" w:space="0" w:color="auto"/>
        <w:bottom w:val="none" w:sz="0" w:space="0" w:color="auto"/>
        <w:right w:val="none" w:sz="0" w:space="0" w:color="auto"/>
      </w:divBdr>
    </w:div>
    <w:div w:id="814835739">
      <w:bodyDiv w:val="1"/>
      <w:marLeft w:val="0"/>
      <w:marRight w:val="0"/>
      <w:marTop w:val="0"/>
      <w:marBottom w:val="0"/>
      <w:divBdr>
        <w:top w:val="none" w:sz="0" w:space="0" w:color="auto"/>
        <w:left w:val="none" w:sz="0" w:space="0" w:color="auto"/>
        <w:bottom w:val="none" w:sz="0" w:space="0" w:color="auto"/>
        <w:right w:val="none" w:sz="0" w:space="0" w:color="auto"/>
      </w:divBdr>
    </w:div>
    <w:div w:id="819880228">
      <w:bodyDiv w:val="1"/>
      <w:marLeft w:val="0"/>
      <w:marRight w:val="0"/>
      <w:marTop w:val="0"/>
      <w:marBottom w:val="0"/>
      <w:divBdr>
        <w:top w:val="none" w:sz="0" w:space="0" w:color="auto"/>
        <w:left w:val="none" w:sz="0" w:space="0" w:color="auto"/>
        <w:bottom w:val="none" w:sz="0" w:space="0" w:color="auto"/>
        <w:right w:val="none" w:sz="0" w:space="0" w:color="auto"/>
      </w:divBdr>
    </w:div>
    <w:div w:id="837038457">
      <w:bodyDiv w:val="1"/>
      <w:marLeft w:val="0"/>
      <w:marRight w:val="0"/>
      <w:marTop w:val="0"/>
      <w:marBottom w:val="0"/>
      <w:divBdr>
        <w:top w:val="none" w:sz="0" w:space="0" w:color="auto"/>
        <w:left w:val="none" w:sz="0" w:space="0" w:color="auto"/>
        <w:bottom w:val="none" w:sz="0" w:space="0" w:color="auto"/>
        <w:right w:val="none" w:sz="0" w:space="0" w:color="auto"/>
      </w:divBdr>
    </w:div>
    <w:div w:id="839345838">
      <w:bodyDiv w:val="1"/>
      <w:marLeft w:val="0"/>
      <w:marRight w:val="0"/>
      <w:marTop w:val="0"/>
      <w:marBottom w:val="0"/>
      <w:divBdr>
        <w:top w:val="none" w:sz="0" w:space="0" w:color="auto"/>
        <w:left w:val="none" w:sz="0" w:space="0" w:color="auto"/>
        <w:bottom w:val="none" w:sz="0" w:space="0" w:color="auto"/>
        <w:right w:val="none" w:sz="0" w:space="0" w:color="auto"/>
      </w:divBdr>
    </w:div>
    <w:div w:id="847718611">
      <w:bodyDiv w:val="1"/>
      <w:marLeft w:val="0"/>
      <w:marRight w:val="0"/>
      <w:marTop w:val="0"/>
      <w:marBottom w:val="0"/>
      <w:divBdr>
        <w:top w:val="none" w:sz="0" w:space="0" w:color="auto"/>
        <w:left w:val="none" w:sz="0" w:space="0" w:color="auto"/>
        <w:bottom w:val="none" w:sz="0" w:space="0" w:color="auto"/>
        <w:right w:val="none" w:sz="0" w:space="0" w:color="auto"/>
      </w:divBdr>
    </w:div>
    <w:div w:id="849416539">
      <w:bodyDiv w:val="1"/>
      <w:marLeft w:val="0"/>
      <w:marRight w:val="0"/>
      <w:marTop w:val="0"/>
      <w:marBottom w:val="0"/>
      <w:divBdr>
        <w:top w:val="none" w:sz="0" w:space="0" w:color="auto"/>
        <w:left w:val="none" w:sz="0" w:space="0" w:color="auto"/>
        <w:bottom w:val="none" w:sz="0" w:space="0" w:color="auto"/>
        <w:right w:val="none" w:sz="0" w:space="0" w:color="auto"/>
      </w:divBdr>
    </w:div>
    <w:div w:id="856501766">
      <w:bodyDiv w:val="1"/>
      <w:marLeft w:val="0"/>
      <w:marRight w:val="0"/>
      <w:marTop w:val="0"/>
      <w:marBottom w:val="0"/>
      <w:divBdr>
        <w:top w:val="none" w:sz="0" w:space="0" w:color="auto"/>
        <w:left w:val="none" w:sz="0" w:space="0" w:color="auto"/>
        <w:bottom w:val="none" w:sz="0" w:space="0" w:color="auto"/>
        <w:right w:val="none" w:sz="0" w:space="0" w:color="auto"/>
      </w:divBdr>
    </w:div>
    <w:div w:id="864246369">
      <w:bodyDiv w:val="1"/>
      <w:marLeft w:val="0"/>
      <w:marRight w:val="0"/>
      <w:marTop w:val="0"/>
      <w:marBottom w:val="0"/>
      <w:divBdr>
        <w:top w:val="none" w:sz="0" w:space="0" w:color="auto"/>
        <w:left w:val="none" w:sz="0" w:space="0" w:color="auto"/>
        <w:bottom w:val="none" w:sz="0" w:space="0" w:color="auto"/>
        <w:right w:val="none" w:sz="0" w:space="0" w:color="auto"/>
      </w:divBdr>
    </w:div>
    <w:div w:id="871839297">
      <w:bodyDiv w:val="1"/>
      <w:marLeft w:val="0"/>
      <w:marRight w:val="0"/>
      <w:marTop w:val="0"/>
      <w:marBottom w:val="0"/>
      <w:divBdr>
        <w:top w:val="none" w:sz="0" w:space="0" w:color="auto"/>
        <w:left w:val="none" w:sz="0" w:space="0" w:color="auto"/>
        <w:bottom w:val="none" w:sz="0" w:space="0" w:color="auto"/>
        <w:right w:val="none" w:sz="0" w:space="0" w:color="auto"/>
      </w:divBdr>
    </w:div>
    <w:div w:id="888222142">
      <w:bodyDiv w:val="1"/>
      <w:marLeft w:val="0"/>
      <w:marRight w:val="0"/>
      <w:marTop w:val="0"/>
      <w:marBottom w:val="0"/>
      <w:divBdr>
        <w:top w:val="none" w:sz="0" w:space="0" w:color="auto"/>
        <w:left w:val="none" w:sz="0" w:space="0" w:color="auto"/>
        <w:bottom w:val="none" w:sz="0" w:space="0" w:color="auto"/>
        <w:right w:val="none" w:sz="0" w:space="0" w:color="auto"/>
      </w:divBdr>
    </w:div>
    <w:div w:id="897128841">
      <w:bodyDiv w:val="1"/>
      <w:marLeft w:val="0"/>
      <w:marRight w:val="0"/>
      <w:marTop w:val="0"/>
      <w:marBottom w:val="0"/>
      <w:divBdr>
        <w:top w:val="none" w:sz="0" w:space="0" w:color="auto"/>
        <w:left w:val="none" w:sz="0" w:space="0" w:color="auto"/>
        <w:bottom w:val="none" w:sz="0" w:space="0" w:color="auto"/>
        <w:right w:val="none" w:sz="0" w:space="0" w:color="auto"/>
      </w:divBdr>
    </w:div>
    <w:div w:id="898514412">
      <w:bodyDiv w:val="1"/>
      <w:marLeft w:val="0"/>
      <w:marRight w:val="0"/>
      <w:marTop w:val="0"/>
      <w:marBottom w:val="0"/>
      <w:divBdr>
        <w:top w:val="none" w:sz="0" w:space="0" w:color="auto"/>
        <w:left w:val="none" w:sz="0" w:space="0" w:color="auto"/>
        <w:bottom w:val="none" w:sz="0" w:space="0" w:color="auto"/>
        <w:right w:val="none" w:sz="0" w:space="0" w:color="auto"/>
      </w:divBdr>
    </w:div>
    <w:div w:id="898713229">
      <w:bodyDiv w:val="1"/>
      <w:marLeft w:val="0"/>
      <w:marRight w:val="0"/>
      <w:marTop w:val="0"/>
      <w:marBottom w:val="0"/>
      <w:divBdr>
        <w:top w:val="none" w:sz="0" w:space="0" w:color="auto"/>
        <w:left w:val="none" w:sz="0" w:space="0" w:color="auto"/>
        <w:bottom w:val="none" w:sz="0" w:space="0" w:color="auto"/>
        <w:right w:val="none" w:sz="0" w:space="0" w:color="auto"/>
      </w:divBdr>
    </w:div>
    <w:div w:id="898789114">
      <w:bodyDiv w:val="1"/>
      <w:marLeft w:val="0"/>
      <w:marRight w:val="0"/>
      <w:marTop w:val="0"/>
      <w:marBottom w:val="0"/>
      <w:divBdr>
        <w:top w:val="none" w:sz="0" w:space="0" w:color="auto"/>
        <w:left w:val="none" w:sz="0" w:space="0" w:color="auto"/>
        <w:bottom w:val="none" w:sz="0" w:space="0" w:color="auto"/>
        <w:right w:val="none" w:sz="0" w:space="0" w:color="auto"/>
      </w:divBdr>
    </w:div>
    <w:div w:id="903024991">
      <w:bodyDiv w:val="1"/>
      <w:marLeft w:val="0"/>
      <w:marRight w:val="0"/>
      <w:marTop w:val="0"/>
      <w:marBottom w:val="0"/>
      <w:divBdr>
        <w:top w:val="none" w:sz="0" w:space="0" w:color="auto"/>
        <w:left w:val="none" w:sz="0" w:space="0" w:color="auto"/>
        <w:bottom w:val="none" w:sz="0" w:space="0" w:color="auto"/>
        <w:right w:val="none" w:sz="0" w:space="0" w:color="auto"/>
      </w:divBdr>
    </w:div>
    <w:div w:id="906960655">
      <w:bodyDiv w:val="1"/>
      <w:marLeft w:val="0"/>
      <w:marRight w:val="0"/>
      <w:marTop w:val="0"/>
      <w:marBottom w:val="0"/>
      <w:divBdr>
        <w:top w:val="none" w:sz="0" w:space="0" w:color="auto"/>
        <w:left w:val="none" w:sz="0" w:space="0" w:color="auto"/>
        <w:bottom w:val="none" w:sz="0" w:space="0" w:color="auto"/>
        <w:right w:val="none" w:sz="0" w:space="0" w:color="auto"/>
      </w:divBdr>
    </w:div>
    <w:div w:id="909269554">
      <w:bodyDiv w:val="1"/>
      <w:marLeft w:val="0"/>
      <w:marRight w:val="0"/>
      <w:marTop w:val="0"/>
      <w:marBottom w:val="0"/>
      <w:divBdr>
        <w:top w:val="none" w:sz="0" w:space="0" w:color="auto"/>
        <w:left w:val="none" w:sz="0" w:space="0" w:color="auto"/>
        <w:bottom w:val="none" w:sz="0" w:space="0" w:color="auto"/>
        <w:right w:val="none" w:sz="0" w:space="0" w:color="auto"/>
      </w:divBdr>
    </w:div>
    <w:div w:id="917247923">
      <w:bodyDiv w:val="1"/>
      <w:marLeft w:val="0"/>
      <w:marRight w:val="0"/>
      <w:marTop w:val="0"/>
      <w:marBottom w:val="0"/>
      <w:divBdr>
        <w:top w:val="none" w:sz="0" w:space="0" w:color="auto"/>
        <w:left w:val="none" w:sz="0" w:space="0" w:color="auto"/>
        <w:bottom w:val="none" w:sz="0" w:space="0" w:color="auto"/>
        <w:right w:val="none" w:sz="0" w:space="0" w:color="auto"/>
      </w:divBdr>
    </w:div>
    <w:div w:id="925918689">
      <w:bodyDiv w:val="1"/>
      <w:marLeft w:val="0"/>
      <w:marRight w:val="0"/>
      <w:marTop w:val="0"/>
      <w:marBottom w:val="0"/>
      <w:divBdr>
        <w:top w:val="none" w:sz="0" w:space="0" w:color="auto"/>
        <w:left w:val="none" w:sz="0" w:space="0" w:color="auto"/>
        <w:bottom w:val="none" w:sz="0" w:space="0" w:color="auto"/>
        <w:right w:val="none" w:sz="0" w:space="0" w:color="auto"/>
      </w:divBdr>
    </w:div>
    <w:div w:id="935284607">
      <w:bodyDiv w:val="1"/>
      <w:marLeft w:val="0"/>
      <w:marRight w:val="0"/>
      <w:marTop w:val="0"/>
      <w:marBottom w:val="0"/>
      <w:divBdr>
        <w:top w:val="none" w:sz="0" w:space="0" w:color="auto"/>
        <w:left w:val="none" w:sz="0" w:space="0" w:color="auto"/>
        <w:bottom w:val="none" w:sz="0" w:space="0" w:color="auto"/>
        <w:right w:val="none" w:sz="0" w:space="0" w:color="auto"/>
      </w:divBdr>
    </w:div>
    <w:div w:id="972708488">
      <w:bodyDiv w:val="1"/>
      <w:marLeft w:val="0"/>
      <w:marRight w:val="0"/>
      <w:marTop w:val="0"/>
      <w:marBottom w:val="0"/>
      <w:divBdr>
        <w:top w:val="none" w:sz="0" w:space="0" w:color="auto"/>
        <w:left w:val="none" w:sz="0" w:space="0" w:color="auto"/>
        <w:bottom w:val="none" w:sz="0" w:space="0" w:color="auto"/>
        <w:right w:val="none" w:sz="0" w:space="0" w:color="auto"/>
      </w:divBdr>
    </w:div>
    <w:div w:id="973372714">
      <w:bodyDiv w:val="1"/>
      <w:marLeft w:val="0"/>
      <w:marRight w:val="0"/>
      <w:marTop w:val="0"/>
      <w:marBottom w:val="0"/>
      <w:divBdr>
        <w:top w:val="none" w:sz="0" w:space="0" w:color="auto"/>
        <w:left w:val="none" w:sz="0" w:space="0" w:color="auto"/>
        <w:bottom w:val="none" w:sz="0" w:space="0" w:color="auto"/>
        <w:right w:val="none" w:sz="0" w:space="0" w:color="auto"/>
      </w:divBdr>
    </w:div>
    <w:div w:id="1000694511">
      <w:bodyDiv w:val="1"/>
      <w:marLeft w:val="0"/>
      <w:marRight w:val="0"/>
      <w:marTop w:val="0"/>
      <w:marBottom w:val="0"/>
      <w:divBdr>
        <w:top w:val="none" w:sz="0" w:space="0" w:color="auto"/>
        <w:left w:val="none" w:sz="0" w:space="0" w:color="auto"/>
        <w:bottom w:val="none" w:sz="0" w:space="0" w:color="auto"/>
        <w:right w:val="none" w:sz="0" w:space="0" w:color="auto"/>
      </w:divBdr>
    </w:div>
    <w:div w:id="1010720919">
      <w:bodyDiv w:val="1"/>
      <w:marLeft w:val="0"/>
      <w:marRight w:val="0"/>
      <w:marTop w:val="0"/>
      <w:marBottom w:val="0"/>
      <w:divBdr>
        <w:top w:val="none" w:sz="0" w:space="0" w:color="auto"/>
        <w:left w:val="none" w:sz="0" w:space="0" w:color="auto"/>
        <w:bottom w:val="none" w:sz="0" w:space="0" w:color="auto"/>
        <w:right w:val="none" w:sz="0" w:space="0" w:color="auto"/>
      </w:divBdr>
    </w:div>
    <w:div w:id="1015771789">
      <w:bodyDiv w:val="1"/>
      <w:marLeft w:val="0"/>
      <w:marRight w:val="0"/>
      <w:marTop w:val="0"/>
      <w:marBottom w:val="0"/>
      <w:divBdr>
        <w:top w:val="none" w:sz="0" w:space="0" w:color="auto"/>
        <w:left w:val="none" w:sz="0" w:space="0" w:color="auto"/>
        <w:bottom w:val="none" w:sz="0" w:space="0" w:color="auto"/>
        <w:right w:val="none" w:sz="0" w:space="0" w:color="auto"/>
      </w:divBdr>
    </w:div>
    <w:div w:id="1032152780">
      <w:bodyDiv w:val="1"/>
      <w:marLeft w:val="0"/>
      <w:marRight w:val="0"/>
      <w:marTop w:val="0"/>
      <w:marBottom w:val="0"/>
      <w:divBdr>
        <w:top w:val="none" w:sz="0" w:space="0" w:color="auto"/>
        <w:left w:val="none" w:sz="0" w:space="0" w:color="auto"/>
        <w:bottom w:val="none" w:sz="0" w:space="0" w:color="auto"/>
        <w:right w:val="none" w:sz="0" w:space="0" w:color="auto"/>
      </w:divBdr>
    </w:div>
    <w:div w:id="1046874774">
      <w:bodyDiv w:val="1"/>
      <w:marLeft w:val="0"/>
      <w:marRight w:val="0"/>
      <w:marTop w:val="0"/>
      <w:marBottom w:val="0"/>
      <w:divBdr>
        <w:top w:val="none" w:sz="0" w:space="0" w:color="auto"/>
        <w:left w:val="none" w:sz="0" w:space="0" w:color="auto"/>
        <w:bottom w:val="none" w:sz="0" w:space="0" w:color="auto"/>
        <w:right w:val="none" w:sz="0" w:space="0" w:color="auto"/>
      </w:divBdr>
    </w:div>
    <w:div w:id="1071925136">
      <w:bodyDiv w:val="1"/>
      <w:marLeft w:val="0"/>
      <w:marRight w:val="0"/>
      <w:marTop w:val="0"/>
      <w:marBottom w:val="0"/>
      <w:divBdr>
        <w:top w:val="none" w:sz="0" w:space="0" w:color="auto"/>
        <w:left w:val="none" w:sz="0" w:space="0" w:color="auto"/>
        <w:bottom w:val="none" w:sz="0" w:space="0" w:color="auto"/>
        <w:right w:val="none" w:sz="0" w:space="0" w:color="auto"/>
      </w:divBdr>
    </w:div>
    <w:div w:id="1072314456">
      <w:bodyDiv w:val="1"/>
      <w:marLeft w:val="0"/>
      <w:marRight w:val="0"/>
      <w:marTop w:val="0"/>
      <w:marBottom w:val="0"/>
      <w:divBdr>
        <w:top w:val="none" w:sz="0" w:space="0" w:color="auto"/>
        <w:left w:val="none" w:sz="0" w:space="0" w:color="auto"/>
        <w:bottom w:val="none" w:sz="0" w:space="0" w:color="auto"/>
        <w:right w:val="none" w:sz="0" w:space="0" w:color="auto"/>
      </w:divBdr>
    </w:div>
    <w:div w:id="1083068687">
      <w:bodyDiv w:val="1"/>
      <w:marLeft w:val="0"/>
      <w:marRight w:val="0"/>
      <w:marTop w:val="0"/>
      <w:marBottom w:val="0"/>
      <w:divBdr>
        <w:top w:val="none" w:sz="0" w:space="0" w:color="auto"/>
        <w:left w:val="none" w:sz="0" w:space="0" w:color="auto"/>
        <w:bottom w:val="none" w:sz="0" w:space="0" w:color="auto"/>
        <w:right w:val="none" w:sz="0" w:space="0" w:color="auto"/>
      </w:divBdr>
    </w:div>
    <w:div w:id="1112362507">
      <w:bodyDiv w:val="1"/>
      <w:marLeft w:val="0"/>
      <w:marRight w:val="0"/>
      <w:marTop w:val="0"/>
      <w:marBottom w:val="0"/>
      <w:divBdr>
        <w:top w:val="none" w:sz="0" w:space="0" w:color="auto"/>
        <w:left w:val="none" w:sz="0" w:space="0" w:color="auto"/>
        <w:bottom w:val="none" w:sz="0" w:space="0" w:color="auto"/>
        <w:right w:val="none" w:sz="0" w:space="0" w:color="auto"/>
      </w:divBdr>
    </w:div>
    <w:div w:id="1116289754">
      <w:bodyDiv w:val="1"/>
      <w:marLeft w:val="0"/>
      <w:marRight w:val="0"/>
      <w:marTop w:val="0"/>
      <w:marBottom w:val="0"/>
      <w:divBdr>
        <w:top w:val="none" w:sz="0" w:space="0" w:color="auto"/>
        <w:left w:val="none" w:sz="0" w:space="0" w:color="auto"/>
        <w:bottom w:val="none" w:sz="0" w:space="0" w:color="auto"/>
        <w:right w:val="none" w:sz="0" w:space="0" w:color="auto"/>
      </w:divBdr>
    </w:div>
    <w:div w:id="1138105740">
      <w:bodyDiv w:val="1"/>
      <w:marLeft w:val="0"/>
      <w:marRight w:val="0"/>
      <w:marTop w:val="0"/>
      <w:marBottom w:val="0"/>
      <w:divBdr>
        <w:top w:val="none" w:sz="0" w:space="0" w:color="auto"/>
        <w:left w:val="none" w:sz="0" w:space="0" w:color="auto"/>
        <w:bottom w:val="none" w:sz="0" w:space="0" w:color="auto"/>
        <w:right w:val="none" w:sz="0" w:space="0" w:color="auto"/>
      </w:divBdr>
    </w:div>
    <w:div w:id="1142574825">
      <w:bodyDiv w:val="1"/>
      <w:marLeft w:val="0"/>
      <w:marRight w:val="0"/>
      <w:marTop w:val="0"/>
      <w:marBottom w:val="0"/>
      <w:divBdr>
        <w:top w:val="none" w:sz="0" w:space="0" w:color="auto"/>
        <w:left w:val="none" w:sz="0" w:space="0" w:color="auto"/>
        <w:bottom w:val="none" w:sz="0" w:space="0" w:color="auto"/>
        <w:right w:val="none" w:sz="0" w:space="0" w:color="auto"/>
      </w:divBdr>
    </w:div>
    <w:div w:id="1148399600">
      <w:bodyDiv w:val="1"/>
      <w:marLeft w:val="0"/>
      <w:marRight w:val="0"/>
      <w:marTop w:val="0"/>
      <w:marBottom w:val="0"/>
      <w:divBdr>
        <w:top w:val="none" w:sz="0" w:space="0" w:color="auto"/>
        <w:left w:val="none" w:sz="0" w:space="0" w:color="auto"/>
        <w:bottom w:val="none" w:sz="0" w:space="0" w:color="auto"/>
        <w:right w:val="none" w:sz="0" w:space="0" w:color="auto"/>
      </w:divBdr>
    </w:div>
    <w:div w:id="1152872228">
      <w:bodyDiv w:val="1"/>
      <w:marLeft w:val="0"/>
      <w:marRight w:val="0"/>
      <w:marTop w:val="0"/>
      <w:marBottom w:val="0"/>
      <w:divBdr>
        <w:top w:val="none" w:sz="0" w:space="0" w:color="auto"/>
        <w:left w:val="none" w:sz="0" w:space="0" w:color="auto"/>
        <w:bottom w:val="none" w:sz="0" w:space="0" w:color="auto"/>
        <w:right w:val="none" w:sz="0" w:space="0" w:color="auto"/>
      </w:divBdr>
    </w:div>
    <w:div w:id="1154761288">
      <w:bodyDiv w:val="1"/>
      <w:marLeft w:val="0"/>
      <w:marRight w:val="0"/>
      <w:marTop w:val="0"/>
      <w:marBottom w:val="0"/>
      <w:divBdr>
        <w:top w:val="none" w:sz="0" w:space="0" w:color="auto"/>
        <w:left w:val="none" w:sz="0" w:space="0" w:color="auto"/>
        <w:bottom w:val="none" w:sz="0" w:space="0" w:color="auto"/>
        <w:right w:val="none" w:sz="0" w:space="0" w:color="auto"/>
      </w:divBdr>
    </w:div>
    <w:div w:id="1198617170">
      <w:bodyDiv w:val="1"/>
      <w:marLeft w:val="0"/>
      <w:marRight w:val="0"/>
      <w:marTop w:val="0"/>
      <w:marBottom w:val="0"/>
      <w:divBdr>
        <w:top w:val="none" w:sz="0" w:space="0" w:color="auto"/>
        <w:left w:val="none" w:sz="0" w:space="0" w:color="auto"/>
        <w:bottom w:val="none" w:sz="0" w:space="0" w:color="auto"/>
        <w:right w:val="none" w:sz="0" w:space="0" w:color="auto"/>
      </w:divBdr>
    </w:div>
    <w:div w:id="1199778832">
      <w:bodyDiv w:val="1"/>
      <w:marLeft w:val="0"/>
      <w:marRight w:val="0"/>
      <w:marTop w:val="0"/>
      <w:marBottom w:val="0"/>
      <w:divBdr>
        <w:top w:val="none" w:sz="0" w:space="0" w:color="auto"/>
        <w:left w:val="none" w:sz="0" w:space="0" w:color="auto"/>
        <w:bottom w:val="none" w:sz="0" w:space="0" w:color="auto"/>
        <w:right w:val="none" w:sz="0" w:space="0" w:color="auto"/>
      </w:divBdr>
    </w:div>
    <w:div w:id="1208447610">
      <w:bodyDiv w:val="1"/>
      <w:marLeft w:val="0"/>
      <w:marRight w:val="0"/>
      <w:marTop w:val="0"/>
      <w:marBottom w:val="0"/>
      <w:divBdr>
        <w:top w:val="none" w:sz="0" w:space="0" w:color="auto"/>
        <w:left w:val="none" w:sz="0" w:space="0" w:color="auto"/>
        <w:bottom w:val="none" w:sz="0" w:space="0" w:color="auto"/>
        <w:right w:val="none" w:sz="0" w:space="0" w:color="auto"/>
      </w:divBdr>
    </w:div>
    <w:div w:id="1210921255">
      <w:bodyDiv w:val="1"/>
      <w:marLeft w:val="0"/>
      <w:marRight w:val="0"/>
      <w:marTop w:val="0"/>
      <w:marBottom w:val="0"/>
      <w:divBdr>
        <w:top w:val="none" w:sz="0" w:space="0" w:color="auto"/>
        <w:left w:val="none" w:sz="0" w:space="0" w:color="auto"/>
        <w:bottom w:val="none" w:sz="0" w:space="0" w:color="auto"/>
        <w:right w:val="none" w:sz="0" w:space="0" w:color="auto"/>
      </w:divBdr>
    </w:div>
    <w:div w:id="1211919543">
      <w:bodyDiv w:val="1"/>
      <w:marLeft w:val="0"/>
      <w:marRight w:val="0"/>
      <w:marTop w:val="0"/>
      <w:marBottom w:val="0"/>
      <w:divBdr>
        <w:top w:val="none" w:sz="0" w:space="0" w:color="auto"/>
        <w:left w:val="none" w:sz="0" w:space="0" w:color="auto"/>
        <w:bottom w:val="none" w:sz="0" w:space="0" w:color="auto"/>
        <w:right w:val="none" w:sz="0" w:space="0" w:color="auto"/>
      </w:divBdr>
    </w:div>
    <w:div w:id="1213542136">
      <w:bodyDiv w:val="1"/>
      <w:marLeft w:val="0"/>
      <w:marRight w:val="0"/>
      <w:marTop w:val="0"/>
      <w:marBottom w:val="0"/>
      <w:divBdr>
        <w:top w:val="none" w:sz="0" w:space="0" w:color="auto"/>
        <w:left w:val="none" w:sz="0" w:space="0" w:color="auto"/>
        <w:bottom w:val="none" w:sz="0" w:space="0" w:color="auto"/>
        <w:right w:val="none" w:sz="0" w:space="0" w:color="auto"/>
      </w:divBdr>
    </w:div>
    <w:div w:id="1222983398">
      <w:bodyDiv w:val="1"/>
      <w:marLeft w:val="0"/>
      <w:marRight w:val="0"/>
      <w:marTop w:val="0"/>
      <w:marBottom w:val="0"/>
      <w:divBdr>
        <w:top w:val="none" w:sz="0" w:space="0" w:color="auto"/>
        <w:left w:val="none" w:sz="0" w:space="0" w:color="auto"/>
        <w:bottom w:val="none" w:sz="0" w:space="0" w:color="auto"/>
        <w:right w:val="none" w:sz="0" w:space="0" w:color="auto"/>
      </w:divBdr>
    </w:div>
    <w:div w:id="1246456955">
      <w:bodyDiv w:val="1"/>
      <w:marLeft w:val="0"/>
      <w:marRight w:val="0"/>
      <w:marTop w:val="0"/>
      <w:marBottom w:val="0"/>
      <w:divBdr>
        <w:top w:val="none" w:sz="0" w:space="0" w:color="auto"/>
        <w:left w:val="none" w:sz="0" w:space="0" w:color="auto"/>
        <w:bottom w:val="none" w:sz="0" w:space="0" w:color="auto"/>
        <w:right w:val="none" w:sz="0" w:space="0" w:color="auto"/>
      </w:divBdr>
    </w:div>
    <w:div w:id="1251424142">
      <w:bodyDiv w:val="1"/>
      <w:marLeft w:val="0"/>
      <w:marRight w:val="0"/>
      <w:marTop w:val="0"/>
      <w:marBottom w:val="0"/>
      <w:divBdr>
        <w:top w:val="none" w:sz="0" w:space="0" w:color="auto"/>
        <w:left w:val="none" w:sz="0" w:space="0" w:color="auto"/>
        <w:bottom w:val="none" w:sz="0" w:space="0" w:color="auto"/>
        <w:right w:val="none" w:sz="0" w:space="0" w:color="auto"/>
      </w:divBdr>
    </w:div>
    <w:div w:id="1254824142">
      <w:bodyDiv w:val="1"/>
      <w:marLeft w:val="0"/>
      <w:marRight w:val="0"/>
      <w:marTop w:val="0"/>
      <w:marBottom w:val="0"/>
      <w:divBdr>
        <w:top w:val="none" w:sz="0" w:space="0" w:color="auto"/>
        <w:left w:val="none" w:sz="0" w:space="0" w:color="auto"/>
        <w:bottom w:val="none" w:sz="0" w:space="0" w:color="auto"/>
        <w:right w:val="none" w:sz="0" w:space="0" w:color="auto"/>
      </w:divBdr>
    </w:div>
    <w:div w:id="1301034845">
      <w:bodyDiv w:val="1"/>
      <w:marLeft w:val="0"/>
      <w:marRight w:val="0"/>
      <w:marTop w:val="0"/>
      <w:marBottom w:val="0"/>
      <w:divBdr>
        <w:top w:val="none" w:sz="0" w:space="0" w:color="auto"/>
        <w:left w:val="none" w:sz="0" w:space="0" w:color="auto"/>
        <w:bottom w:val="none" w:sz="0" w:space="0" w:color="auto"/>
        <w:right w:val="none" w:sz="0" w:space="0" w:color="auto"/>
      </w:divBdr>
    </w:div>
    <w:div w:id="1344361921">
      <w:bodyDiv w:val="1"/>
      <w:marLeft w:val="0"/>
      <w:marRight w:val="0"/>
      <w:marTop w:val="0"/>
      <w:marBottom w:val="0"/>
      <w:divBdr>
        <w:top w:val="none" w:sz="0" w:space="0" w:color="auto"/>
        <w:left w:val="none" w:sz="0" w:space="0" w:color="auto"/>
        <w:bottom w:val="none" w:sz="0" w:space="0" w:color="auto"/>
        <w:right w:val="none" w:sz="0" w:space="0" w:color="auto"/>
      </w:divBdr>
    </w:div>
    <w:div w:id="1347947007">
      <w:bodyDiv w:val="1"/>
      <w:marLeft w:val="0"/>
      <w:marRight w:val="0"/>
      <w:marTop w:val="0"/>
      <w:marBottom w:val="0"/>
      <w:divBdr>
        <w:top w:val="none" w:sz="0" w:space="0" w:color="auto"/>
        <w:left w:val="none" w:sz="0" w:space="0" w:color="auto"/>
        <w:bottom w:val="none" w:sz="0" w:space="0" w:color="auto"/>
        <w:right w:val="none" w:sz="0" w:space="0" w:color="auto"/>
      </w:divBdr>
    </w:div>
    <w:div w:id="1360282882">
      <w:bodyDiv w:val="1"/>
      <w:marLeft w:val="0"/>
      <w:marRight w:val="0"/>
      <w:marTop w:val="0"/>
      <w:marBottom w:val="0"/>
      <w:divBdr>
        <w:top w:val="none" w:sz="0" w:space="0" w:color="auto"/>
        <w:left w:val="none" w:sz="0" w:space="0" w:color="auto"/>
        <w:bottom w:val="none" w:sz="0" w:space="0" w:color="auto"/>
        <w:right w:val="none" w:sz="0" w:space="0" w:color="auto"/>
      </w:divBdr>
    </w:div>
    <w:div w:id="1385979845">
      <w:bodyDiv w:val="1"/>
      <w:marLeft w:val="0"/>
      <w:marRight w:val="0"/>
      <w:marTop w:val="0"/>
      <w:marBottom w:val="0"/>
      <w:divBdr>
        <w:top w:val="none" w:sz="0" w:space="0" w:color="auto"/>
        <w:left w:val="none" w:sz="0" w:space="0" w:color="auto"/>
        <w:bottom w:val="none" w:sz="0" w:space="0" w:color="auto"/>
        <w:right w:val="none" w:sz="0" w:space="0" w:color="auto"/>
      </w:divBdr>
    </w:div>
    <w:div w:id="1418474854">
      <w:bodyDiv w:val="1"/>
      <w:marLeft w:val="0"/>
      <w:marRight w:val="0"/>
      <w:marTop w:val="0"/>
      <w:marBottom w:val="0"/>
      <w:divBdr>
        <w:top w:val="none" w:sz="0" w:space="0" w:color="auto"/>
        <w:left w:val="none" w:sz="0" w:space="0" w:color="auto"/>
        <w:bottom w:val="none" w:sz="0" w:space="0" w:color="auto"/>
        <w:right w:val="none" w:sz="0" w:space="0" w:color="auto"/>
      </w:divBdr>
    </w:div>
    <w:div w:id="1424959565">
      <w:bodyDiv w:val="1"/>
      <w:marLeft w:val="0"/>
      <w:marRight w:val="0"/>
      <w:marTop w:val="0"/>
      <w:marBottom w:val="0"/>
      <w:divBdr>
        <w:top w:val="none" w:sz="0" w:space="0" w:color="auto"/>
        <w:left w:val="none" w:sz="0" w:space="0" w:color="auto"/>
        <w:bottom w:val="none" w:sz="0" w:space="0" w:color="auto"/>
        <w:right w:val="none" w:sz="0" w:space="0" w:color="auto"/>
      </w:divBdr>
    </w:div>
    <w:div w:id="1428771497">
      <w:bodyDiv w:val="1"/>
      <w:marLeft w:val="0"/>
      <w:marRight w:val="0"/>
      <w:marTop w:val="0"/>
      <w:marBottom w:val="0"/>
      <w:divBdr>
        <w:top w:val="none" w:sz="0" w:space="0" w:color="auto"/>
        <w:left w:val="none" w:sz="0" w:space="0" w:color="auto"/>
        <w:bottom w:val="none" w:sz="0" w:space="0" w:color="auto"/>
        <w:right w:val="none" w:sz="0" w:space="0" w:color="auto"/>
      </w:divBdr>
    </w:div>
    <w:div w:id="1461222905">
      <w:bodyDiv w:val="1"/>
      <w:marLeft w:val="0"/>
      <w:marRight w:val="0"/>
      <w:marTop w:val="0"/>
      <w:marBottom w:val="0"/>
      <w:divBdr>
        <w:top w:val="none" w:sz="0" w:space="0" w:color="auto"/>
        <w:left w:val="none" w:sz="0" w:space="0" w:color="auto"/>
        <w:bottom w:val="none" w:sz="0" w:space="0" w:color="auto"/>
        <w:right w:val="none" w:sz="0" w:space="0" w:color="auto"/>
      </w:divBdr>
    </w:div>
    <w:div w:id="1466197790">
      <w:bodyDiv w:val="1"/>
      <w:marLeft w:val="0"/>
      <w:marRight w:val="0"/>
      <w:marTop w:val="0"/>
      <w:marBottom w:val="0"/>
      <w:divBdr>
        <w:top w:val="none" w:sz="0" w:space="0" w:color="auto"/>
        <w:left w:val="none" w:sz="0" w:space="0" w:color="auto"/>
        <w:bottom w:val="none" w:sz="0" w:space="0" w:color="auto"/>
        <w:right w:val="none" w:sz="0" w:space="0" w:color="auto"/>
      </w:divBdr>
    </w:div>
    <w:div w:id="1469937011">
      <w:bodyDiv w:val="1"/>
      <w:marLeft w:val="0"/>
      <w:marRight w:val="0"/>
      <w:marTop w:val="0"/>
      <w:marBottom w:val="0"/>
      <w:divBdr>
        <w:top w:val="none" w:sz="0" w:space="0" w:color="auto"/>
        <w:left w:val="none" w:sz="0" w:space="0" w:color="auto"/>
        <w:bottom w:val="none" w:sz="0" w:space="0" w:color="auto"/>
        <w:right w:val="none" w:sz="0" w:space="0" w:color="auto"/>
      </w:divBdr>
    </w:div>
    <w:div w:id="1484199328">
      <w:bodyDiv w:val="1"/>
      <w:marLeft w:val="0"/>
      <w:marRight w:val="0"/>
      <w:marTop w:val="0"/>
      <w:marBottom w:val="0"/>
      <w:divBdr>
        <w:top w:val="none" w:sz="0" w:space="0" w:color="auto"/>
        <w:left w:val="none" w:sz="0" w:space="0" w:color="auto"/>
        <w:bottom w:val="none" w:sz="0" w:space="0" w:color="auto"/>
        <w:right w:val="none" w:sz="0" w:space="0" w:color="auto"/>
      </w:divBdr>
    </w:div>
    <w:div w:id="1484392003">
      <w:bodyDiv w:val="1"/>
      <w:marLeft w:val="0"/>
      <w:marRight w:val="0"/>
      <w:marTop w:val="0"/>
      <w:marBottom w:val="0"/>
      <w:divBdr>
        <w:top w:val="none" w:sz="0" w:space="0" w:color="auto"/>
        <w:left w:val="none" w:sz="0" w:space="0" w:color="auto"/>
        <w:bottom w:val="none" w:sz="0" w:space="0" w:color="auto"/>
        <w:right w:val="none" w:sz="0" w:space="0" w:color="auto"/>
      </w:divBdr>
    </w:div>
    <w:div w:id="1497307025">
      <w:bodyDiv w:val="1"/>
      <w:marLeft w:val="0"/>
      <w:marRight w:val="0"/>
      <w:marTop w:val="0"/>
      <w:marBottom w:val="0"/>
      <w:divBdr>
        <w:top w:val="none" w:sz="0" w:space="0" w:color="auto"/>
        <w:left w:val="none" w:sz="0" w:space="0" w:color="auto"/>
        <w:bottom w:val="none" w:sz="0" w:space="0" w:color="auto"/>
        <w:right w:val="none" w:sz="0" w:space="0" w:color="auto"/>
      </w:divBdr>
    </w:div>
    <w:div w:id="1524786838">
      <w:bodyDiv w:val="1"/>
      <w:marLeft w:val="0"/>
      <w:marRight w:val="0"/>
      <w:marTop w:val="0"/>
      <w:marBottom w:val="0"/>
      <w:divBdr>
        <w:top w:val="none" w:sz="0" w:space="0" w:color="auto"/>
        <w:left w:val="none" w:sz="0" w:space="0" w:color="auto"/>
        <w:bottom w:val="none" w:sz="0" w:space="0" w:color="auto"/>
        <w:right w:val="none" w:sz="0" w:space="0" w:color="auto"/>
      </w:divBdr>
    </w:div>
    <w:div w:id="15346581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5293995">
      <w:bodyDiv w:val="1"/>
      <w:marLeft w:val="0"/>
      <w:marRight w:val="0"/>
      <w:marTop w:val="0"/>
      <w:marBottom w:val="0"/>
      <w:divBdr>
        <w:top w:val="none" w:sz="0" w:space="0" w:color="auto"/>
        <w:left w:val="none" w:sz="0" w:space="0" w:color="auto"/>
        <w:bottom w:val="none" w:sz="0" w:space="0" w:color="auto"/>
        <w:right w:val="none" w:sz="0" w:space="0" w:color="auto"/>
      </w:divBdr>
    </w:div>
    <w:div w:id="1552810659">
      <w:bodyDiv w:val="1"/>
      <w:marLeft w:val="0"/>
      <w:marRight w:val="0"/>
      <w:marTop w:val="0"/>
      <w:marBottom w:val="0"/>
      <w:divBdr>
        <w:top w:val="none" w:sz="0" w:space="0" w:color="auto"/>
        <w:left w:val="none" w:sz="0" w:space="0" w:color="auto"/>
        <w:bottom w:val="none" w:sz="0" w:space="0" w:color="auto"/>
        <w:right w:val="none" w:sz="0" w:space="0" w:color="auto"/>
      </w:divBdr>
    </w:div>
    <w:div w:id="1567034040">
      <w:bodyDiv w:val="1"/>
      <w:marLeft w:val="0"/>
      <w:marRight w:val="0"/>
      <w:marTop w:val="0"/>
      <w:marBottom w:val="0"/>
      <w:divBdr>
        <w:top w:val="none" w:sz="0" w:space="0" w:color="auto"/>
        <w:left w:val="none" w:sz="0" w:space="0" w:color="auto"/>
        <w:bottom w:val="none" w:sz="0" w:space="0" w:color="auto"/>
        <w:right w:val="none" w:sz="0" w:space="0" w:color="auto"/>
      </w:divBdr>
    </w:div>
    <w:div w:id="1570075201">
      <w:bodyDiv w:val="1"/>
      <w:marLeft w:val="0"/>
      <w:marRight w:val="0"/>
      <w:marTop w:val="0"/>
      <w:marBottom w:val="0"/>
      <w:divBdr>
        <w:top w:val="none" w:sz="0" w:space="0" w:color="auto"/>
        <w:left w:val="none" w:sz="0" w:space="0" w:color="auto"/>
        <w:bottom w:val="none" w:sz="0" w:space="0" w:color="auto"/>
        <w:right w:val="none" w:sz="0" w:space="0" w:color="auto"/>
      </w:divBdr>
    </w:div>
    <w:div w:id="1570579049">
      <w:bodyDiv w:val="1"/>
      <w:marLeft w:val="0"/>
      <w:marRight w:val="0"/>
      <w:marTop w:val="0"/>
      <w:marBottom w:val="0"/>
      <w:divBdr>
        <w:top w:val="none" w:sz="0" w:space="0" w:color="auto"/>
        <w:left w:val="none" w:sz="0" w:space="0" w:color="auto"/>
        <w:bottom w:val="none" w:sz="0" w:space="0" w:color="auto"/>
        <w:right w:val="none" w:sz="0" w:space="0" w:color="auto"/>
      </w:divBdr>
    </w:div>
    <w:div w:id="1586188901">
      <w:bodyDiv w:val="1"/>
      <w:marLeft w:val="0"/>
      <w:marRight w:val="0"/>
      <w:marTop w:val="0"/>
      <w:marBottom w:val="0"/>
      <w:divBdr>
        <w:top w:val="none" w:sz="0" w:space="0" w:color="auto"/>
        <w:left w:val="none" w:sz="0" w:space="0" w:color="auto"/>
        <w:bottom w:val="none" w:sz="0" w:space="0" w:color="auto"/>
        <w:right w:val="none" w:sz="0" w:space="0" w:color="auto"/>
      </w:divBdr>
    </w:div>
    <w:div w:id="1589537867">
      <w:bodyDiv w:val="1"/>
      <w:marLeft w:val="0"/>
      <w:marRight w:val="0"/>
      <w:marTop w:val="0"/>
      <w:marBottom w:val="0"/>
      <w:divBdr>
        <w:top w:val="none" w:sz="0" w:space="0" w:color="auto"/>
        <w:left w:val="none" w:sz="0" w:space="0" w:color="auto"/>
        <w:bottom w:val="none" w:sz="0" w:space="0" w:color="auto"/>
        <w:right w:val="none" w:sz="0" w:space="0" w:color="auto"/>
      </w:divBdr>
    </w:div>
    <w:div w:id="1604147031">
      <w:bodyDiv w:val="1"/>
      <w:marLeft w:val="0"/>
      <w:marRight w:val="0"/>
      <w:marTop w:val="0"/>
      <w:marBottom w:val="0"/>
      <w:divBdr>
        <w:top w:val="none" w:sz="0" w:space="0" w:color="auto"/>
        <w:left w:val="none" w:sz="0" w:space="0" w:color="auto"/>
        <w:bottom w:val="none" w:sz="0" w:space="0" w:color="auto"/>
        <w:right w:val="none" w:sz="0" w:space="0" w:color="auto"/>
      </w:divBdr>
    </w:div>
    <w:div w:id="1617325867">
      <w:bodyDiv w:val="1"/>
      <w:marLeft w:val="0"/>
      <w:marRight w:val="0"/>
      <w:marTop w:val="0"/>
      <w:marBottom w:val="0"/>
      <w:divBdr>
        <w:top w:val="none" w:sz="0" w:space="0" w:color="auto"/>
        <w:left w:val="none" w:sz="0" w:space="0" w:color="auto"/>
        <w:bottom w:val="none" w:sz="0" w:space="0" w:color="auto"/>
        <w:right w:val="none" w:sz="0" w:space="0" w:color="auto"/>
      </w:divBdr>
    </w:div>
    <w:div w:id="1636255141">
      <w:bodyDiv w:val="1"/>
      <w:marLeft w:val="0"/>
      <w:marRight w:val="0"/>
      <w:marTop w:val="0"/>
      <w:marBottom w:val="0"/>
      <w:divBdr>
        <w:top w:val="none" w:sz="0" w:space="0" w:color="auto"/>
        <w:left w:val="none" w:sz="0" w:space="0" w:color="auto"/>
        <w:bottom w:val="none" w:sz="0" w:space="0" w:color="auto"/>
        <w:right w:val="none" w:sz="0" w:space="0" w:color="auto"/>
      </w:divBdr>
    </w:div>
    <w:div w:id="1645306041">
      <w:bodyDiv w:val="1"/>
      <w:marLeft w:val="0"/>
      <w:marRight w:val="0"/>
      <w:marTop w:val="0"/>
      <w:marBottom w:val="0"/>
      <w:divBdr>
        <w:top w:val="none" w:sz="0" w:space="0" w:color="auto"/>
        <w:left w:val="none" w:sz="0" w:space="0" w:color="auto"/>
        <w:bottom w:val="none" w:sz="0" w:space="0" w:color="auto"/>
        <w:right w:val="none" w:sz="0" w:space="0" w:color="auto"/>
      </w:divBdr>
    </w:div>
    <w:div w:id="1666782079">
      <w:bodyDiv w:val="1"/>
      <w:marLeft w:val="0"/>
      <w:marRight w:val="0"/>
      <w:marTop w:val="0"/>
      <w:marBottom w:val="0"/>
      <w:divBdr>
        <w:top w:val="none" w:sz="0" w:space="0" w:color="auto"/>
        <w:left w:val="none" w:sz="0" w:space="0" w:color="auto"/>
        <w:bottom w:val="none" w:sz="0" w:space="0" w:color="auto"/>
        <w:right w:val="none" w:sz="0" w:space="0" w:color="auto"/>
      </w:divBdr>
    </w:div>
    <w:div w:id="1667050148">
      <w:bodyDiv w:val="1"/>
      <w:marLeft w:val="0"/>
      <w:marRight w:val="0"/>
      <w:marTop w:val="0"/>
      <w:marBottom w:val="0"/>
      <w:divBdr>
        <w:top w:val="none" w:sz="0" w:space="0" w:color="auto"/>
        <w:left w:val="none" w:sz="0" w:space="0" w:color="auto"/>
        <w:bottom w:val="none" w:sz="0" w:space="0" w:color="auto"/>
        <w:right w:val="none" w:sz="0" w:space="0" w:color="auto"/>
      </w:divBdr>
    </w:div>
    <w:div w:id="1667126431">
      <w:bodyDiv w:val="1"/>
      <w:marLeft w:val="0"/>
      <w:marRight w:val="0"/>
      <w:marTop w:val="0"/>
      <w:marBottom w:val="0"/>
      <w:divBdr>
        <w:top w:val="none" w:sz="0" w:space="0" w:color="auto"/>
        <w:left w:val="none" w:sz="0" w:space="0" w:color="auto"/>
        <w:bottom w:val="none" w:sz="0" w:space="0" w:color="auto"/>
        <w:right w:val="none" w:sz="0" w:space="0" w:color="auto"/>
      </w:divBdr>
    </w:div>
    <w:div w:id="1672565514">
      <w:bodyDiv w:val="1"/>
      <w:marLeft w:val="0"/>
      <w:marRight w:val="0"/>
      <w:marTop w:val="0"/>
      <w:marBottom w:val="0"/>
      <w:divBdr>
        <w:top w:val="none" w:sz="0" w:space="0" w:color="auto"/>
        <w:left w:val="none" w:sz="0" w:space="0" w:color="auto"/>
        <w:bottom w:val="none" w:sz="0" w:space="0" w:color="auto"/>
        <w:right w:val="none" w:sz="0" w:space="0" w:color="auto"/>
      </w:divBdr>
    </w:div>
    <w:div w:id="1684673884">
      <w:bodyDiv w:val="1"/>
      <w:marLeft w:val="0"/>
      <w:marRight w:val="0"/>
      <w:marTop w:val="0"/>
      <w:marBottom w:val="0"/>
      <w:divBdr>
        <w:top w:val="none" w:sz="0" w:space="0" w:color="auto"/>
        <w:left w:val="none" w:sz="0" w:space="0" w:color="auto"/>
        <w:bottom w:val="none" w:sz="0" w:space="0" w:color="auto"/>
        <w:right w:val="none" w:sz="0" w:space="0" w:color="auto"/>
      </w:divBdr>
    </w:div>
    <w:div w:id="1696033687">
      <w:bodyDiv w:val="1"/>
      <w:marLeft w:val="0"/>
      <w:marRight w:val="0"/>
      <w:marTop w:val="0"/>
      <w:marBottom w:val="0"/>
      <w:divBdr>
        <w:top w:val="none" w:sz="0" w:space="0" w:color="auto"/>
        <w:left w:val="none" w:sz="0" w:space="0" w:color="auto"/>
        <w:bottom w:val="none" w:sz="0" w:space="0" w:color="auto"/>
        <w:right w:val="none" w:sz="0" w:space="0" w:color="auto"/>
      </w:divBdr>
    </w:div>
    <w:div w:id="1703169889">
      <w:bodyDiv w:val="1"/>
      <w:marLeft w:val="0"/>
      <w:marRight w:val="0"/>
      <w:marTop w:val="0"/>
      <w:marBottom w:val="0"/>
      <w:divBdr>
        <w:top w:val="none" w:sz="0" w:space="0" w:color="auto"/>
        <w:left w:val="none" w:sz="0" w:space="0" w:color="auto"/>
        <w:bottom w:val="none" w:sz="0" w:space="0" w:color="auto"/>
        <w:right w:val="none" w:sz="0" w:space="0" w:color="auto"/>
      </w:divBdr>
    </w:div>
    <w:div w:id="1707830196">
      <w:bodyDiv w:val="1"/>
      <w:marLeft w:val="0"/>
      <w:marRight w:val="0"/>
      <w:marTop w:val="0"/>
      <w:marBottom w:val="0"/>
      <w:divBdr>
        <w:top w:val="none" w:sz="0" w:space="0" w:color="auto"/>
        <w:left w:val="none" w:sz="0" w:space="0" w:color="auto"/>
        <w:bottom w:val="none" w:sz="0" w:space="0" w:color="auto"/>
        <w:right w:val="none" w:sz="0" w:space="0" w:color="auto"/>
      </w:divBdr>
    </w:div>
    <w:div w:id="1742018057">
      <w:bodyDiv w:val="1"/>
      <w:marLeft w:val="0"/>
      <w:marRight w:val="0"/>
      <w:marTop w:val="0"/>
      <w:marBottom w:val="0"/>
      <w:divBdr>
        <w:top w:val="none" w:sz="0" w:space="0" w:color="auto"/>
        <w:left w:val="none" w:sz="0" w:space="0" w:color="auto"/>
        <w:bottom w:val="none" w:sz="0" w:space="0" w:color="auto"/>
        <w:right w:val="none" w:sz="0" w:space="0" w:color="auto"/>
      </w:divBdr>
    </w:div>
    <w:div w:id="1742170014">
      <w:bodyDiv w:val="1"/>
      <w:marLeft w:val="0"/>
      <w:marRight w:val="0"/>
      <w:marTop w:val="0"/>
      <w:marBottom w:val="0"/>
      <w:divBdr>
        <w:top w:val="none" w:sz="0" w:space="0" w:color="auto"/>
        <w:left w:val="none" w:sz="0" w:space="0" w:color="auto"/>
        <w:bottom w:val="none" w:sz="0" w:space="0" w:color="auto"/>
        <w:right w:val="none" w:sz="0" w:space="0" w:color="auto"/>
      </w:divBdr>
    </w:div>
    <w:div w:id="1743604184">
      <w:bodyDiv w:val="1"/>
      <w:marLeft w:val="0"/>
      <w:marRight w:val="0"/>
      <w:marTop w:val="0"/>
      <w:marBottom w:val="0"/>
      <w:divBdr>
        <w:top w:val="none" w:sz="0" w:space="0" w:color="auto"/>
        <w:left w:val="none" w:sz="0" w:space="0" w:color="auto"/>
        <w:bottom w:val="none" w:sz="0" w:space="0" w:color="auto"/>
        <w:right w:val="none" w:sz="0" w:space="0" w:color="auto"/>
      </w:divBdr>
    </w:div>
    <w:div w:id="1795100978">
      <w:bodyDiv w:val="1"/>
      <w:marLeft w:val="0"/>
      <w:marRight w:val="0"/>
      <w:marTop w:val="0"/>
      <w:marBottom w:val="0"/>
      <w:divBdr>
        <w:top w:val="none" w:sz="0" w:space="0" w:color="auto"/>
        <w:left w:val="none" w:sz="0" w:space="0" w:color="auto"/>
        <w:bottom w:val="none" w:sz="0" w:space="0" w:color="auto"/>
        <w:right w:val="none" w:sz="0" w:space="0" w:color="auto"/>
      </w:divBdr>
    </w:div>
    <w:div w:id="1807047692">
      <w:bodyDiv w:val="1"/>
      <w:marLeft w:val="0"/>
      <w:marRight w:val="0"/>
      <w:marTop w:val="0"/>
      <w:marBottom w:val="0"/>
      <w:divBdr>
        <w:top w:val="none" w:sz="0" w:space="0" w:color="auto"/>
        <w:left w:val="none" w:sz="0" w:space="0" w:color="auto"/>
        <w:bottom w:val="none" w:sz="0" w:space="0" w:color="auto"/>
        <w:right w:val="none" w:sz="0" w:space="0" w:color="auto"/>
      </w:divBdr>
    </w:div>
    <w:div w:id="1807047731">
      <w:bodyDiv w:val="1"/>
      <w:marLeft w:val="0"/>
      <w:marRight w:val="0"/>
      <w:marTop w:val="0"/>
      <w:marBottom w:val="0"/>
      <w:divBdr>
        <w:top w:val="none" w:sz="0" w:space="0" w:color="auto"/>
        <w:left w:val="none" w:sz="0" w:space="0" w:color="auto"/>
        <w:bottom w:val="none" w:sz="0" w:space="0" w:color="auto"/>
        <w:right w:val="none" w:sz="0" w:space="0" w:color="auto"/>
      </w:divBdr>
    </w:div>
    <w:div w:id="1825583102">
      <w:bodyDiv w:val="1"/>
      <w:marLeft w:val="0"/>
      <w:marRight w:val="0"/>
      <w:marTop w:val="0"/>
      <w:marBottom w:val="0"/>
      <w:divBdr>
        <w:top w:val="none" w:sz="0" w:space="0" w:color="auto"/>
        <w:left w:val="none" w:sz="0" w:space="0" w:color="auto"/>
        <w:bottom w:val="none" w:sz="0" w:space="0" w:color="auto"/>
        <w:right w:val="none" w:sz="0" w:space="0" w:color="auto"/>
      </w:divBdr>
    </w:div>
    <w:div w:id="1831368405">
      <w:bodyDiv w:val="1"/>
      <w:marLeft w:val="0"/>
      <w:marRight w:val="0"/>
      <w:marTop w:val="0"/>
      <w:marBottom w:val="0"/>
      <w:divBdr>
        <w:top w:val="none" w:sz="0" w:space="0" w:color="auto"/>
        <w:left w:val="none" w:sz="0" w:space="0" w:color="auto"/>
        <w:bottom w:val="none" w:sz="0" w:space="0" w:color="auto"/>
        <w:right w:val="none" w:sz="0" w:space="0" w:color="auto"/>
      </w:divBdr>
    </w:div>
    <w:div w:id="1832718261">
      <w:bodyDiv w:val="1"/>
      <w:marLeft w:val="0"/>
      <w:marRight w:val="0"/>
      <w:marTop w:val="0"/>
      <w:marBottom w:val="0"/>
      <w:divBdr>
        <w:top w:val="none" w:sz="0" w:space="0" w:color="auto"/>
        <w:left w:val="none" w:sz="0" w:space="0" w:color="auto"/>
        <w:bottom w:val="none" w:sz="0" w:space="0" w:color="auto"/>
        <w:right w:val="none" w:sz="0" w:space="0" w:color="auto"/>
      </w:divBdr>
    </w:div>
    <w:div w:id="1838185271">
      <w:bodyDiv w:val="1"/>
      <w:marLeft w:val="0"/>
      <w:marRight w:val="0"/>
      <w:marTop w:val="0"/>
      <w:marBottom w:val="0"/>
      <w:divBdr>
        <w:top w:val="none" w:sz="0" w:space="0" w:color="auto"/>
        <w:left w:val="none" w:sz="0" w:space="0" w:color="auto"/>
        <w:bottom w:val="none" w:sz="0" w:space="0" w:color="auto"/>
        <w:right w:val="none" w:sz="0" w:space="0" w:color="auto"/>
      </w:divBdr>
    </w:div>
    <w:div w:id="1842692935">
      <w:bodyDiv w:val="1"/>
      <w:marLeft w:val="0"/>
      <w:marRight w:val="0"/>
      <w:marTop w:val="0"/>
      <w:marBottom w:val="0"/>
      <w:divBdr>
        <w:top w:val="none" w:sz="0" w:space="0" w:color="auto"/>
        <w:left w:val="none" w:sz="0" w:space="0" w:color="auto"/>
        <w:bottom w:val="none" w:sz="0" w:space="0" w:color="auto"/>
        <w:right w:val="none" w:sz="0" w:space="0" w:color="auto"/>
      </w:divBdr>
    </w:div>
    <w:div w:id="1853641732">
      <w:bodyDiv w:val="1"/>
      <w:marLeft w:val="0"/>
      <w:marRight w:val="0"/>
      <w:marTop w:val="0"/>
      <w:marBottom w:val="0"/>
      <w:divBdr>
        <w:top w:val="none" w:sz="0" w:space="0" w:color="auto"/>
        <w:left w:val="none" w:sz="0" w:space="0" w:color="auto"/>
        <w:bottom w:val="none" w:sz="0" w:space="0" w:color="auto"/>
        <w:right w:val="none" w:sz="0" w:space="0" w:color="auto"/>
      </w:divBdr>
    </w:div>
    <w:div w:id="1864706180">
      <w:bodyDiv w:val="1"/>
      <w:marLeft w:val="0"/>
      <w:marRight w:val="0"/>
      <w:marTop w:val="0"/>
      <w:marBottom w:val="0"/>
      <w:divBdr>
        <w:top w:val="none" w:sz="0" w:space="0" w:color="auto"/>
        <w:left w:val="none" w:sz="0" w:space="0" w:color="auto"/>
        <w:bottom w:val="none" w:sz="0" w:space="0" w:color="auto"/>
        <w:right w:val="none" w:sz="0" w:space="0" w:color="auto"/>
      </w:divBdr>
    </w:div>
    <w:div w:id="1867020240">
      <w:bodyDiv w:val="1"/>
      <w:marLeft w:val="0"/>
      <w:marRight w:val="0"/>
      <w:marTop w:val="0"/>
      <w:marBottom w:val="0"/>
      <w:divBdr>
        <w:top w:val="none" w:sz="0" w:space="0" w:color="auto"/>
        <w:left w:val="none" w:sz="0" w:space="0" w:color="auto"/>
        <w:bottom w:val="none" w:sz="0" w:space="0" w:color="auto"/>
        <w:right w:val="none" w:sz="0" w:space="0" w:color="auto"/>
      </w:divBdr>
    </w:div>
    <w:div w:id="1890536015">
      <w:bodyDiv w:val="1"/>
      <w:marLeft w:val="0"/>
      <w:marRight w:val="0"/>
      <w:marTop w:val="0"/>
      <w:marBottom w:val="0"/>
      <w:divBdr>
        <w:top w:val="none" w:sz="0" w:space="0" w:color="auto"/>
        <w:left w:val="none" w:sz="0" w:space="0" w:color="auto"/>
        <w:bottom w:val="none" w:sz="0" w:space="0" w:color="auto"/>
        <w:right w:val="none" w:sz="0" w:space="0" w:color="auto"/>
      </w:divBdr>
    </w:div>
    <w:div w:id="1918056196">
      <w:bodyDiv w:val="1"/>
      <w:marLeft w:val="0"/>
      <w:marRight w:val="0"/>
      <w:marTop w:val="0"/>
      <w:marBottom w:val="0"/>
      <w:divBdr>
        <w:top w:val="none" w:sz="0" w:space="0" w:color="auto"/>
        <w:left w:val="none" w:sz="0" w:space="0" w:color="auto"/>
        <w:bottom w:val="none" w:sz="0" w:space="0" w:color="auto"/>
        <w:right w:val="none" w:sz="0" w:space="0" w:color="auto"/>
      </w:divBdr>
    </w:div>
    <w:div w:id="1941835867">
      <w:bodyDiv w:val="1"/>
      <w:marLeft w:val="0"/>
      <w:marRight w:val="0"/>
      <w:marTop w:val="0"/>
      <w:marBottom w:val="0"/>
      <w:divBdr>
        <w:top w:val="none" w:sz="0" w:space="0" w:color="auto"/>
        <w:left w:val="none" w:sz="0" w:space="0" w:color="auto"/>
        <w:bottom w:val="none" w:sz="0" w:space="0" w:color="auto"/>
        <w:right w:val="none" w:sz="0" w:space="0" w:color="auto"/>
      </w:divBdr>
    </w:div>
    <w:div w:id="1957441202">
      <w:bodyDiv w:val="1"/>
      <w:marLeft w:val="0"/>
      <w:marRight w:val="0"/>
      <w:marTop w:val="0"/>
      <w:marBottom w:val="0"/>
      <w:divBdr>
        <w:top w:val="none" w:sz="0" w:space="0" w:color="auto"/>
        <w:left w:val="none" w:sz="0" w:space="0" w:color="auto"/>
        <w:bottom w:val="none" w:sz="0" w:space="0" w:color="auto"/>
        <w:right w:val="none" w:sz="0" w:space="0" w:color="auto"/>
      </w:divBdr>
    </w:div>
    <w:div w:id="2005082409">
      <w:bodyDiv w:val="1"/>
      <w:marLeft w:val="0"/>
      <w:marRight w:val="0"/>
      <w:marTop w:val="0"/>
      <w:marBottom w:val="0"/>
      <w:divBdr>
        <w:top w:val="none" w:sz="0" w:space="0" w:color="auto"/>
        <w:left w:val="none" w:sz="0" w:space="0" w:color="auto"/>
        <w:bottom w:val="none" w:sz="0" w:space="0" w:color="auto"/>
        <w:right w:val="none" w:sz="0" w:space="0" w:color="auto"/>
      </w:divBdr>
    </w:div>
    <w:div w:id="2030986833">
      <w:bodyDiv w:val="1"/>
      <w:marLeft w:val="0"/>
      <w:marRight w:val="0"/>
      <w:marTop w:val="0"/>
      <w:marBottom w:val="0"/>
      <w:divBdr>
        <w:top w:val="none" w:sz="0" w:space="0" w:color="auto"/>
        <w:left w:val="none" w:sz="0" w:space="0" w:color="auto"/>
        <w:bottom w:val="none" w:sz="0" w:space="0" w:color="auto"/>
        <w:right w:val="none" w:sz="0" w:space="0" w:color="auto"/>
      </w:divBdr>
    </w:div>
    <w:div w:id="2038389081">
      <w:bodyDiv w:val="1"/>
      <w:marLeft w:val="0"/>
      <w:marRight w:val="0"/>
      <w:marTop w:val="0"/>
      <w:marBottom w:val="0"/>
      <w:divBdr>
        <w:top w:val="none" w:sz="0" w:space="0" w:color="auto"/>
        <w:left w:val="none" w:sz="0" w:space="0" w:color="auto"/>
        <w:bottom w:val="none" w:sz="0" w:space="0" w:color="auto"/>
        <w:right w:val="none" w:sz="0" w:space="0" w:color="auto"/>
      </w:divBdr>
    </w:div>
    <w:div w:id="2057731397">
      <w:bodyDiv w:val="1"/>
      <w:marLeft w:val="0"/>
      <w:marRight w:val="0"/>
      <w:marTop w:val="0"/>
      <w:marBottom w:val="0"/>
      <w:divBdr>
        <w:top w:val="none" w:sz="0" w:space="0" w:color="auto"/>
        <w:left w:val="none" w:sz="0" w:space="0" w:color="auto"/>
        <w:bottom w:val="none" w:sz="0" w:space="0" w:color="auto"/>
        <w:right w:val="none" w:sz="0" w:space="0" w:color="auto"/>
      </w:divBdr>
    </w:div>
    <w:div w:id="2061319599">
      <w:bodyDiv w:val="1"/>
      <w:marLeft w:val="0"/>
      <w:marRight w:val="0"/>
      <w:marTop w:val="0"/>
      <w:marBottom w:val="0"/>
      <w:divBdr>
        <w:top w:val="none" w:sz="0" w:space="0" w:color="auto"/>
        <w:left w:val="none" w:sz="0" w:space="0" w:color="auto"/>
        <w:bottom w:val="none" w:sz="0" w:space="0" w:color="auto"/>
        <w:right w:val="none" w:sz="0" w:space="0" w:color="auto"/>
      </w:divBdr>
    </w:div>
    <w:div w:id="2114931581">
      <w:bodyDiv w:val="1"/>
      <w:marLeft w:val="0"/>
      <w:marRight w:val="0"/>
      <w:marTop w:val="0"/>
      <w:marBottom w:val="0"/>
      <w:divBdr>
        <w:top w:val="none" w:sz="0" w:space="0" w:color="auto"/>
        <w:left w:val="none" w:sz="0" w:space="0" w:color="auto"/>
        <w:bottom w:val="none" w:sz="0" w:space="0" w:color="auto"/>
        <w:right w:val="none" w:sz="0" w:space="0" w:color="auto"/>
      </w:divBdr>
    </w:div>
    <w:div w:id="21471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Cha17</b:Tag>
    <b:SourceType>Book</b:SourceType>
    <b:Guid>{46B6905B-4A98-4E3D-AE31-419949F28A7A}</b:Guid>
    <b:Title>Metode Riset Akuntansi : Pendekatan Kuantitatif</b:Title>
    <b:Year>2017</b:Year>
    <b:City>Malang</b:City>
    <b:Publisher>Salemba Empat</b:Publisher>
    <b:Author>
      <b:Author>
        <b:NameList>
          <b:Person>
            <b:Last>Chandrain</b:Last>
            <b:First>Granita</b:First>
          </b:Person>
        </b:NameList>
      </b:Author>
    </b:Author>
    <b:RefOrder>1</b:RefOrder>
  </b:Source>
  <b:Source>
    <b:Tag>Pri14</b:Tag>
    <b:SourceType>Book</b:SourceType>
    <b:Guid>{174EBCA3-D6FB-433C-ACE7-129666018364}</b:Guid>
    <b:Title>SPSS 22 Pengolah Data Terpraktis</b:Title>
    <b:Year>2014</b:Year>
    <b:City>Yogyakarta</b:City>
    <b:Publisher>Andi Offset</b:Publisher>
    <b:Author>
      <b:Author>
        <b:NameList>
          <b:Person>
            <b:Last>Priyatno</b:Last>
            <b:First>Duwi</b:First>
          </b:Person>
        </b:NameList>
      </b:Author>
    </b:Author>
    <b:RefOrder>2</b:RefOrder>
  </b:Source>
  <b:Source>
    <b:Tag>Saw05</b:Tag>
    <b:SourceType>Book</b:SourceType>
    <b:Guid>{B014D70A-E58D-4113-AAD8-0B0A2ED5334B}</b:Guid>
    <b:Title>Analisis Kinerja Keuangan dan Perencanaan Keuangan</b:Title>
    <b:Year>2005</b:Year>
    <b:City>Jakarta</b:City>
    <b:Publisher>PT. Gramedia Pustaka Utama</b:Publisher>
    <b:Author>
      <b:Author>
        <b:NameList>
          <b:Person>
            <b:Last>Sawir</b:Last>
            <b:First>Agnes</b:First>
          </b:Person>
        </b:NameList>
      </b:Author>
    </b:Author>
    <b:RefOrder>3</b:RefOrder>
  </b:Source>
  <b:Source>
    <b:Tag>Eks18</b:Tag>
    <b:SourceType>JournalArticle</b:SourceType>
    <b:Guid>{511FB861-677B-4701-B12D-EE5B9452733E}</b:Guid>
    <b:Title>Pengaruh Good Corporate Governance terhadap Kinerja Keuangan pada Perbankan Syari’ah Indonesia</b:Title>
    <b:JournalName>Jurnal Akuntansi</b:JournalName>
    <b:Year>2018</b:Year>
    <b:Pages>1 - 10</b:Pages>
    <b:Author>
      <b:Author>
        <b:NameList>
          <b:Person>
            <b:Last>Eksandi</b:Last>
            <b:First>Arry</b:First>
          </b:Person>
        </b:NameList>
      </b:Author>
    </b:Author>
    <b:RefOrder>4</b:RefOrder>
  </b:Source>
  <b:Source>
    <b:Tag>Emi06</b:Tag>
    <b:SourceType>JournalArticle</b:SourceType>
    <b:Guid>{46E9CAAC-48FA-48F1-BDE2-6C18C02576ED}</b:Guid>
    <b:Title>Regulatory Driven dalam Implementasi Prinsip – prinsip Good Corporate Governance pada Perusahaan di Indonesia</b:Title>
    <b:JournalName>Jurnal Manajemen &amp; Bisnis Brawijaya</b:JournalName>
    <b:Year>2006</b:Year>
    <b:Pages>93 - 114</b:Pages>
    <b:Author>
      <b:Author>
        <b:NameList>
          <b:Person>
            <b:Last>Emirzon</b:Last>
            <b:First>J.</b:First>
          </b:Person>
        </b:NameList>
      </b:Author>
    </b:Author>
    <b:RefOrder>5</b:RefOrder>
  </b:Source>
  <b:Source>
    <b:Tag>Dan19</b:Tag>
    <b:SourceType>JournalArticle</b:SourceType>
    <b:Guid>{53D860EE-F3FD-40BF-A77B-558E6F38EC1A}</b:Guid>
    <b:Title>The Impact of the Corporate Governance on Firm Performance: A Study on Financial Institutions in Sri Lanka</b:Title>
    <b:JournalName>Saarj Journal on Banking &amp; Insurance Research (Sjbir)</b:JournalName>
    <b:Year>2019</b:Year>
    <b:Pages>62 - 67</b:Pages>
    <b:Author>
      <b:Author>
        <b:NameList>
          <b:Person>
            <b:Last>Danoshana</b:Last>
            <b:First>S.</b:First>
          </b:Person>
          <b:Person>
            <b:Last>Ravivathani</b:Last>
            <b:First>T.</b:First>
          </b:Person>
        </b:NameList>
      </b:Author>
    </b:Author>
    <b:RefOrder>6</b:RefOrder>
  </b:Source>
  <b:Source>
    <b:Tag>Dew16</b:Tag>
    <b:SourceType>JournalArticle</b:SourceType>
    <b:Guid>{A43A4B44-C52B-4530-92C2-3194B1CB7498}</b:Guid>
    <b:Title>Pengaruh Sustainability Report Terhadap Kinerja Keuangan Perusahaan dan Kinerja Pasar pada Perusahaan yang Terdaftar di Bursa Efek Indonesia</b:Title>
    <b:JournalName>Jurnal Fakultas Ekonomi dan Bisnis Universitas Mahasaraswati Denpasar</b:JournalName>
    <b:Year>2016</b:Year>
    <b:Pages>263 - 275</b:Pages>
    <b:Author>
      <b:Author>
        <b:NameList>
          <b:Person>
            <b:Last>Dewi</b:Last>
            <b:Middle>A P P P</b:Middle>
            <b:First>Ida</b:First>
          </b:Person>
          <b:Person>
            <b:Last>dkk</b:Last>
          </b:Person>
        </b:NameList>
      </b:Author>
    </b:Author>
    <b:RefOrder>7</b:RefOrder>
  </b:Source>
  <b:Source>
    <b:Tag>Fad17</b:Tag>
    <b:SourceType>JournalArticle</b:SourceType>
    <b:Guid>{E5F843F0-0F81-4102-A0FA-48800FB6D7DC}</b:Guid>
    <b:Title>Analisis Pengaruh Dewan Komisaris Independen,  Kepemilikan Manajerial dan Kepemilikan Institusional terhadap Kinerja Perusahaan yang Terdaftar di LQ45</b:Title>
    <b:JournalName>Jurnal Akuntansi</b:JournalName>
    <b:Year>2017</b:Year>
    <b:Pages>37 - 52</b:Pages>
    <b:Author>
      <b:Author>
        <b:NameList>
          <b:Person>
            <b:Last>Fadilah</b:Last>
            <b:Middle>R.</b:Middle>
            <b:First>Adil</b:First>
          </b:Person>
        </b:NameList>
      </b:Author>
    </b:Author>
    <b:RefOrder>8</b:RefOrder>
  </b:Source>
  <b:Source>
    <b:Tag>Hoa18</b:Tag>
    <b:SourceType>JournalArticle</b:SourceType>
    <b:Guid>{AE2C61AA-C598-4B86-9BEE-95604A4F061B}</b:Guid>
    <b:Title>Impact of Working Capital Management on Financial Performance : The case of Vietnam</b:Title>
    <b:JournalName>International Journal of Applied Economics, Finance and Accounting</b:JournalName>
    <b:Year>2018</b:Year>
    <b:Pages>15 - 20</b:Pages>
    <b:Author>
      <b:Author>
        <b:NameList>
          <b:Person>
            <b:Last>Hoang</b:Last>
            <b:Middle>Lee</b:Middle>
            <b:First>Lan</b:First>
          </b:Person>
          <b:Person>
            <b:Last>et al</b:Last>
          </b:Person>
        </b:NameList>
      </b:Author>
    </b:Author>
    <b:RefOrder>9</b:RefOrder>
  </b:Source>
  <b:Source>
    <b:Tag>Irm19</b:Tag>
    <b:SourceType>JournalArticle</b:SourceType>
    <b:Guid>{18B8E4A6-2239-4085-BAD0-0B6C3A96C41D}</b:Guid>
    <b:Title>Pengaruh Komisaris, Komite Audit, Struktur Kepemilikan, Size dan Leverage terhadap Kinerja Keuangan Perusahaan Properti, Perumahan dan Konstruksi 2013-2017</b:Title>
    <b:JournalName>Jurnal Ilmu Manajemen</b:JournalName>
    <b:Year>2019</b:Year>
    <b:Pages>697 - 712</b:Pages>
    <b:Author>
      <b:Author>
        <b:NameList>
          <b:Person>
            <b:Last>Irma</b:Last>
            <b:Middle>D A</b:Middle>
            <b:First>Amelya</b:First>
          </b:Person>
        </b:NameList>
      </b:Author>
    </b:Author>
    <b:RefOrder>10</b:RefOrder>
  </b:Source>
  <b:Source>
    <b:Tag>Pla16</b:Tag>
    <b:SourceType>JournalArticle</b:SourceType>
    <b:Guid>{CD872276-1DDC-4978-B33E-4A9544D6F8BE}</b:Guid>
    <b:Title>The Impact of Corporate Social Responsibility Disclosure on Financial Performance: Evidence from the GCC Islamic Banking Sector</b:Title>
    <b:JournalName>J Bus Ethics</b:JournalName>
    <b:Year>2016</b:Year>
    <b:Pages>451 - 471</b:Pages>
    <b:Author>
      <b:Author>
        <b:NameList>
          <b:Person>
            <b:Last>Platonova</b:Last>
            <b:First>E.</b:First>
          </b:Person>
          <b:Person>
            <b:Last>et al</b:Last>
          </b:Person>
        </b:NameList>
      </b:Author>
    </b:Author>
    <b:RefOrder>11</b:RefOrder>
  </b:Source>
  <b:Source>
    <b:Tag>Rah20</b:Tag>
    <b:SourceType>JournalArticle</b:SourceType>
    <b:Guid>{8803AA79-B3C5-4FE6-8A63-CA9F0CA391D9}</b:Guid>
    <b:Title>Siklus KOnversi Kas, Profitabilitas dan Nilai Perusahaan pada Perusahaan Manufaktur di BEI</b:Title>
    <b:JournalName>Diponegoro Journal of Accounting</b:JournalName>
    <b:Year>2020</b:Year>
    <b:Pages>1 - 8</b:Pages>
    <b:Author>
      <b:Author>
        <b:NameList>
          <b:Person>
            <b:Last>Rahmantika</b:Last>
            <b:First>E.</b:First>
          </b:Person>
          <b:Person>
            <b:Last>Juliarto</b:Last>
            <b:First>A.</b:First>
          </b:Person>
        </b:NameList>
      </b:Author>
    </b:Author>
    <b:RefOrder>12</b:RefOrder>
  </b:Source>
  <b:Source>
    <b:Tag>Pra20</b:Tag>
    <b:SourceType>JournalArticle</b:SourceType>
    <b:Guid>{F90CFC22-7314-4F35-8ABF-8E167398B327}</b:Guid>
    <b:Title>Pengaruh Struktur Modal, Struktur Kepemilikan Manajerial, Dan Struktur Kepemilikan Institusional Terhadap Kinerja Perusahaan Manufaktur Sektor Makanan dan Minuman yang Terdaftar Di BEI Periode 2016-2018</b:Title>
    <b:JournalName>Institut Bisnis dan Informatika Kwik Kian Gie</b:JournalName>
    <b:Year>2020</b:Year>
    <b:Author>
      <b:Author>
        <b:NameList>
          <b:Person>
            <b:Last>Prabowo</b:Last>
            <b:First>Anthony</b:First>
          </b:Person>
        </b:NameList>
      </b:Author>
    </b:Author>
    <b:RefOrder>13</b:RefOrder>
  </b:Source>
  <b:Source>
    <b:Tag>Sai19</b:Tag>
    <b:SourceType>JournalArticle</b:SourceType>
    <b:Guid>{99A314C7-A12D-4D96-A560-D0FD53D9899D}</b:Guid>
    <b:Title>Pengaruh Corporate Governance dan Struktur Kepemilikan terhadap Kinerja Keuangan Perusahaan</b:Title>
    <b:JournalName>Jurnal Profit</b:JournalName>
    <b:Year>2019</b:Year>
    <b:Pages>1 - 11</b:Pages>
    <b:Author>
      <b:Author>
        <b:NameList>
          <b:Person>
            <b:Last>Saifi</b:Last>
            <b:First>Muhammad</b:First>
          </b:Person>
        </b:NameList>
      </b:Author>
    </b:Author>
    <b:RefOrder>14</b:RefOrder>
  </b:Source>
  <b:Source>
    <b:Tag>Set16</b:Tag>
    <b:SourceType>JournalArticle</b:SourceType>
    <b:Guid>{26D6A85B-BF38-4094-BDCD-7C9C61BDD4FA}</b:Guid>
    <b:Title>Pengaruh Corporate Governance terhadap Kinerja Keuangan Perusahaan</b:Title>
    <b:JournalName>Jurnal SIKAP</b:JournalName>
    <b:Year>2016</b:Year>
    <b:Pages>1 - 8</b:Pages>
    <b:Author>
      <b:Author>
        <b:NameList>
          <b:Person>
            <b:Last>Setiawan</b:Last>
            <b:First>Audita</b:First>
          </b:Person>
        </b:NameList>
      </b:Author>
    </b:Author>
    <b:RefOrder>15</b:RefOrder>
  </b:Source>
  <b:Source>
    <b:Tag>Wij16</b:Tag>
    <b:SourceType>ConferenceProceedings</b:SourceType>
    <b:Guid>{C7540A1C-BDE3-45DB-9480-C2D61D8C7533}</b:Guid>
    <b:Title>Pengaruh Pengungkapan Sustainability Report terhadap Kinerja Keuangan Perusahaan</b:Title>
    <b:Year>2016</b:Year>
    <b:Pages>39 - 51</b:Pages>
    <b:ConferenceName>Seminar Nasional dan the 3rd Call for Syariah Paper Accounting</b:ConferenceName>
    <b:City>Surakarta</b:City>
    <b:Publisher>FEB UMS</b:Publisher>
    <b:Author>
      <b:Author>
        <b:NameList>
          <b:Person>
            <b:Last>Wijayanti</b:Last>
            <b:First>Rita</b:First>
          </b:Person>
        </b:NameList>
      </b:Author>
    </b:Author>
    <b:RefOrder>16</b:RefOrder>
  </b:Source>
  <b:Source>
    <b:Tag>Yus17</b:Tag>
    <b:SourceType>JournalArticle</b:SourceType>
    <b:Guid>{D8600CBB-331F-4E7F-BD35-0FC703B480CA}</b:Guid>
    <b:Title>Pengaruh Kompetensi, Tekanan Ketaatan dan Kompleksitas Tugas terhadap Audit Judgment</b:Title>
    <b:Pages>167 - 185</b:Pages>
    <b:Year>2017</b:Year>
    <b:Author>
      <b:Author>
        <b:NameList>
          <b:Person>
            <b:Last>Yusuf</b:Last>
            <b:First>Muhammad</b:First>
          </b:Person>
        </b:NameList>
      </b:Author>
    </b:Author>
    <b:JournalName>Jurnal Akuntansi dan Manajemen</b:JournalName>
    <b:RefOrder>17</b:RefOrder>
  </b:Source>
  <b:Source>
    <b:Tag>Xie17</b:Tag>
    <b:SourceType>JournalArticle</b:SourceType>
    <b:Guid>{664EAA63-0CAC-4EA5-8950-4AE611439BFC}</b:Guid>
    <b:Title>Do Environmental, Social, and Governance Activities Improve Corporate Financial Performance ?</b:Title>
    <b:JournalName>MPRA Paper, No. 88720</b:JournalName>
    <b:Year>2017</b:Year>
    <b:Author>
      <b:Author>
        <b:NameList>
          <b:Person>
            <b:Last>Xie</b:Last>
          </b:Person>
          <b:Person>
            <b:Last>et al</b:Last>
          </b:Person>
        </b:NameList>
      </b:Author>
    </b:Author>
    <b:RefOrder>18</b:RefOrder>
  </b:Source>
  <b:Source>
    <b:Tag>Yer96</b:Tag>
    <b:SourceType>JournalArticle</b:SourceType>
    <b:Guid>{8881F794-2181-4CF4-B882-A54A9584B0E5}</b:Guid>
    <b:Title>Higher Market Valuation of Companies with a small board of directors</b:Title>
    <b:JournalName>Journal of Financial Economics, Vol. 40 (1996)</b:JournalName>
    <b:Year>1996</b:Year>
    <b:Pages>185 - 211</b:Pages>
    <b:Author>
      <b:Author>
        <b:NameList>
          <b:Person>
            <b:Last>Yermack</b:Last>
            <b:First>David</b:First>
          </b:Person>
        </b:NameList>
      </b:Author>
    </b:Author>
    <b:RefOrder>19</b:RefOrder>
  </b:Source>
  <b:Source>
    <b:Tag>Tit18</b:Tag>
    <b:SourceType>JournalArticle</b:SourceType>
    <b:Guid>{A6512D1A-A7E1-403B-AD45-CFA3FCF91444}</b:Guid>
    <b:Title>Mediation Effect of Value Added Intellectual Capital (VAIC) in Corporate Governance (CG) and Financial Performance Relations</b:Title>
    <b:JournalName>Journal of Management and Business, Vol. 17, No. 2</b:JournalName>
    <b:Year>2018</b:Year>
    <b:Pages>36 - 42</b:Pages>
    <b:Author>
      <b:Author>
        <b:NameList>
          <b:Person>
            <b:Last>Titisari</b:Last>
            <b:Middle>Hendra</b:Middle>
            <b:First>Kartika</b:First>
          </b:Person>
        </b:NameList>
      </b:Author>
    </b:Author>
    <b:RefOrder>20</b:RefOrder>
  </b:Source>
  <b:Source>
    <b:Tag>Dew18</b:Tag>
    <b:SourceType>JournalArticle</b:SourceType>
    <b:Guid>{CF63EF70-376A-4467-90CC-44F7ABC85F07}</b:Guid>
    <b:Title>Pengaruh Karakteristik Dewan Komisaris terhadap Kinerja Perusahaan Manufaktur di Bursa Efek Indonesia</b:Title>
    <b:JournalName>Jurnal Benefita, Vol. 3, No. 3</b:JournalName>
    <b:Year>2018</b:Year>
    <b:Pages>445 - 454</b:Pages>
    <b:Author>
      <b:Author>
        <b:NameList>
          <b:Person>
            <b:Last>Dewi</b:Last>
            <b:Middle>S.</b:Middle>
            <b:First>Aminar</b:First>
          </b:Person>
          <b:Person>
            <b:Last>Sari</b:Last>
            <b:First>Desfriana</b:First>
          </b:Person>
          <b:Person>
            <b:Last>Abaharis</b:Last>
            <b:First>Henryanto</b:First>
          </b:Person>
        </b:NameList>
      </b:Author>
    </b:Author>
    <b:RefOrder>21</b:RefOrder>
  </b:Source>
  <b:Source>
    <b:Tag>Rah171</b:Tag>
    <b:SourceType>JournalArticle</b:SourceType>
    <b:Guid>{F8868E98-8938-49BC-A9BA-BC2872E2E2D6}</b:Guid>
    <b:Title>Pengaruh Dewan Direksi, Dewan Komisaris, Komite Audit dan Corporate Social Responsibility terhadap Kinerja Keuangan Perusahaan (Studi Kasus pada Perusahaan Sub Sektor Pertambangan Batu Bara yang terdaftar di Bursa Efek Indonesia Tahun 2013-2015)</b:Title>
    <b:JournalName>Jurnal Akuntansi &amp; Ekonomi, Vol. 2, No. 2</b:JournalName>
    <b:Year>2017</b:Year>
    <b:Pages>54 - 70</b:Pages>
    <b:Author>
      <b:Author>
        <b:NameList>
          <b:Person>
            <b:Last>Rahmawati</b:Last>
            <b:Middle>A.</b:Middle>
            <b:First>Inge</b:First>
          </b:Person>
          <b:Person>
            <b:Last>Brady</b:Last>
            <b:First>Rikumahu</b:First>
          </b:Person>
          <b:Person>
            <b:Last>Dillak</b:Last>
            <b:Middle>J.</b:Middle>
            <b:First>Vaya</b:First>
          </b:Person>
        </b:NameList>
      </b:Author>
    </b:Author>
    <b:RefOrder>22</b:RefOrder>
  </b:Source>
  <b:Source>
    <b:Tag>Tel21</b:Tag>
    <b:SourceType>JournalArticle</b:SourceType>
    <b:Guid>{FA25636C-D57C-4E1A-A721-2353C7781102}</b:Guid>
    <b:Title>Pengaruh Ukuran dan Cash Conversion Cycle terhadap Profitabilitas Perusahaan</b:Title>
    <b:JournalName>Jurnal Ilmiah Manajemen Bisnis dan Inovasi Universitas Sam Ratulangi, Vol. 1, No. 2</b:JournalName>
    <b:Year>2021</b:Year>
    <b:Pages>613 - 624</b:Pages>
    <b:Author>
      <b:Author>
        <b:NameList>
          <b:Person>
            <b:Last>Telly</b:Last>
            <b:Middle>R.</b:Middle>
            <b:First>Beby</b:First>
          </b:Person>
          <b:Person>
            <b:Last>Ugut</b:Last>
            <b:Middle>S.</b:Middle>
            <b:First>Gracia</b:First>
          </b:Person>
        </b:NameList>
      </b:Author>
    </b:Author>
    <b:RefOrder>23</b:RefOrder>
  </b:Source>
  <b:Source>
    <b:Tag>Tel17</b:Tag>
    <b:SourceType>JournalArticle</b:SourceType>
    <b:Guid>{30DBEDA1-AB67-41A2-B882-680209A1B27B}</b:Guid>
    <b:Title>Pengaruh Ukuran dan Cash Conversion Cycle terhadap Profitabilitas Perusahaan</b:Title>
    <b:JournalName>Journal of Applied Managerial Acoounting</b:JournalName>
    <b:Year>2017</b:Year>
    <b:Pages>Vol. 1, No. 2 : 179 - 189</b:Pages>
    <b:Author>
      <b:Author>
        <b:NameList>
          <b:Person>
            <b:Last>Telly</b:Last>
            <b:Middle>R.</b:Middle>
            <b:First>Beby</b:First>
          </b:Person>
          <b:Person>
            <b:Last>Ansori</b:Last>
            <b:First>Muslim</b:First>
          </b:Person>
        </b:NameList>
      </b:Author>
    </b:Author>
    <b:RefOrder>24</b:RefOrder>
  </b:Source>
  <b:Source>
    <b:Tag>Per21</b:Tag>
    <b:SourceType>JournalArticle</b:SourceType>
    <b:Guid>{A0682AA5-6765-43A2-8546-26377374FBC4}</b:Guid>
    <b:Title>Pengaruh Siklus Konversi Kas dan Kondisi Makroekonomi terhadap Profitabilitas dan Nilai Perusahaan pada Industri Jasa Konstruksi yang Terdaftar di Bursa Efek Indonesia Periode 2015-2020</b:Title>
    <b:JournalName>Jurnal Ilmiah Manajemen Bisnis dan Inovasi Universitas Sam Ratulangi</b:JournalName>
    <b:Year>2021</b:Year>
    <b:Pages>Vo. 8, No. 3 : 613 - 624</b:Pages>
    <b:Author>
      <b:Author>
        <b:NameList>
          <b:Person>
            <b:Last>Permana</b:Last>
            <b:First>Rama</b:First>
          </b:Person>
          <b:Person>
            <b:Last>Ugut</b:Last>
            <b:Middle>S.</b:Middle>
            <b:First>Gracia</b:First>
          </b:Person>
        </b:NameList>
      </b:Author>
    </b:Author>
    <b:RefOrder>25</b:RefOrder>
  </b:Source>
  <b:Source>
    <b:Tag>Hid11</b:Tag>
    <b:SourceType>JournalArticle</b:SourceType>
    <b:Guid>{EC3C0B0D-D516-4621-9DFB-954E2960B01F}</b:Guid>
    <b:Title>Corporate Governance and Intellectual Capital Disclosure</b:Title>
    <b:JournalName>Journal of Buseiness Ethics</b:JournalName>
    <b:Year>2011</b:Year>
    <b:Pages>Vol. 100 : 483 - 495</b:Pages>
    <b:Author>
      <b:Author>
        <b:NameList>
          <b:Person>
            <b:Last>Hidalgo</b:Last>
            <b:Middle>L.</b:Middle>
            <b:First>Ruth</b:First>
          </b:Person>
          <b:Person>
            <b:Last>Gracia-Meca</b:Last>
            <b:First>E.</b:First>
          </b:Person>
          <b:Person>
            <b:Last>Martinez</b:Last>
            <b:First>I.</b:First>
          </b:Person>
        </b:NameList>
      </b:Author>
    </b:Author>
    <b:RefOrder>26</b:RefOrder>
  </b:Source>
  <b:Source>
    <b:Tag>Amr21</b:Tag>
    <b:SourceType>InternetSite</b:SourceType>
    <b:Guid>{A5410B1C-0F2A-4CC1-BB9E-5379D6C973B0}</b:Guid>
    <b:Title>E-Akuntansi</b:Title>
    <b:InternetSiteTitle>Sekilas Mengenai Teori Legitimasi (Legitimacy Theory)</b:InternetSiteTitle>
    <b:Year>2021</b:Year>
    <b:Month>Juli</b:Month>
    <b:Day>15</b:Day>
    <b:URL>https://www.e-akuntansi.com/teori-legitimasi/</b:URL>
    <b:Author>
      <b:Author>
        <b:NameList>
          <b:Person>
            <b:Last>Amri</b:Last>
            <b:Middle>F.</b:Middle>
            <b:First>Nur</b:First>
          </b:Person>
        </b:NameList>
      </b:Author>
    </b:Author>
    <b:RefOrder>27</b:RefOrder>
  </b:Source>
  <b:Source>
    <b:Tag>Nic17</b:Tag>
    <b:SourceType>InternetSite</b:SourceType>
    <b:Guid>{69EC769D-847D-4127-8A58-1BDB4AB7C782}</b:Guid>
    <b:Title>Penjelasan Teori Keagenan : Masalah dan Cara Mengatasinya</b:Title>
    <b:InternetSiteTitle>Akuntansi &amp; Manajemen</b:InternetSiteTitle>
    <b:Year>2017</b:Year>
    <b:URL>http://nichonotes.blogspot.com/2017/12/teori-keagenan-agency-theory.html?m=1 [Diakses : 16 Agustus 2021]</b:URL>
    <b:Author>
      <b:Author>
        <b:NameList>
          <b:Person>
            <b:Last>Nicho</b:Last>
          </b:Person>
        </b:NameList>
      </b:Author>
    </b:Author>
    <b:RefOrder>28</b:RefOrder>
  </b:Source>
  <b:Source>
    <b:Tag>Bur18</b:Tag>
    <b:SourceType>InternetSite</b:SourceType>
    <b:Guid>{A59ED7B7-DAFE-41DD-9427-89610A97C547}</b:Guid>
    <b:Title>Indeks Saham Syariah</b:Title>
    <b:InternetSiteTitle>IDX</b:InternetSiteTitle>
    <b:Year>2018</b:Year>
    <b:URL>https://www.idx.co.id/idx-syariah/indeks-saham-syariah/ [Diakses : 02 Januari 2022]</b:URL>
    <b:Author>
      <b:Author>
        <b:NameList>
          <b:Person>
            <b:Last>Bursa Efek Indonesia</b:Last>
          </b:Person>
        </b:NameList>
      </b:Author>
    </b:Author>
    <b:RefOrder>29</b:RefOrder>
  </b:Source>
  <b:Source>
    <b:Tag>Cul13</b:Tag>
    <b:SourceType>InternetSite</b:SourceType>
    <b:Guid>{A1940670-67E8-4E19-8C9F-BDD0D2EEF967}</b:Guid>
    <b:Title>Mengenal Rasio Keuangan (CCC)</b:Title>
    <b:InternetSiteTitle>Kompasiana</b:InternetSiteTitle>
    <b:Year>2013</b:Year>
    <b:URL>https://www.kompasiana.com/windalfin/55293ba4f17e61f2508b459d/mengenal-rasio-keuangan-ccc#:~:text=Mari%20kita%20lanjutkan%20seri%20sebelumnya,atau%20diubah%20menjadi%20kas%20kembali. [Diakses : 16 Agustus 2021]</b:URL>
    <b:Author>
      <b:Author>
        <b:NameList>
          <b:Person>
            <b:Last>Culmen</b:Last>
            <b:First>Windalvin</b:First>
          </b:Person>
        </b:NameList>
      </b:Author>
    </b:Author>
    <b:RefOrder>30</b:RefOrder>
  </b:Source>
  <b:Source>
    <b:Tag>Kus18</b:Tag>
    <b:SourceType>InternetSite</b:SourceType>
    <b:Guid>{7A58CF3C-3B0D-4493-A02B-D88D5A2F181E}</b:Guid>
    <b:Title>Pengertian Kinerja Keuangan Menurut para Ahli Terlengkap</b:Title>
    <b:InternetSiteTitle>Dosen Akuntansi</b:InternetSiteTitle>
    <b:Year>2018</b:Year>
    <b:URL>https://dosenakuntansi-com.cdn.ampproject.org/v/s/dosenakuntansi.com/pengertian-kinerja-keuangan/amp?amp=&amp;amp_js_v=0.1 [Diakses : 16 Agustus 2021]</b:URL>
    <b:Author>
      <b:Author>
        <b:NameList>
          <b:Person>
            <b:Last>Kusuma</b:Last>
            <b:Middle>Ayu</b:Middle>
            <b:First>Retno</b:First>
          </b:Person>
        </b:NameList>
      </b:Author>
    </b:Author>
    <b:RefOrder>31</b:RefOrder>
  </b:Source>
  <b:Source>
    <b:Tag>Dos21</b:Tag>
    <b:SourceType>InternetSite</b:SourceType>
    <b:Guid>{68552454-4549-45C0-9F8B-CC5BC86D434B}</b:Guid>
    <b:Title>Kinerja Keuangan adalah</b:Title>
    <b:InternetSiteTitle>Dosen Pendidikan 2</b:InternetSiteTitle>
    <b:Year>2021</b:Year>
    <b:URL>https://www.dosenpendidikan.co.id/kinerja-keuangan/ [Diakses : 01 Desember 2021]</b:URL>
    <b:Author>
      <b:Author>
        <b:NameList>
          <b:Person>
            <b:Last>Dosen Pendidikan 2</b:Last>
          </b:Person>
        </b:NameList>
      </b:Author>
    </b:Author>
    <b:RefOrder>32</b:RefOrder>
  </b:Source>
  <b:Source>
    <b:Tag>Dos211</b:Tag>
    <b:SourceType>InternetSite</b:SourceType>
    <b:Guid>{995237B5-EC9D-44E3-AEE1-6AEE81CA336F}</b:Guid>
    <b:Title>Stakeholders Adalah</b:Title>
    <b:InternetSiteTitle>Dosen Pendidikan 2</b:InternetSiteTitle>
    <b:Year>2021</b:Year>
    <b:URL>https://www.dosenpendidikan.co.id/stakeholder-adalah/ [Diakses : 21 November 2021]</b:URL>
    <b:Author>
      <b:Author>
        <b:NameList>
          <b:Person>
            <b:Last>Dosen Pendidikan 2</b:Last>
          </b:Person>
        </b:NameList>
      </b:Author>
    </b:Author>
    <b:RefOrder>33</b:RefOrder>
  </b:Source>
  <b:Source>
    <b:Tag>Gie20</b:Tag>
    <b:SourceType>InternetSite</b:SourceType>
    <b:Guid>{B27D1708-8DAE-4C06-AF9A-E0E5915BAD7A}</b:Guid>
    <b:Title>Sustainability Report : Pengertian, Komponen, Manfaat dan Contohnya</b:Title>
    <b:InternetSiteTitle>Accurate.id</b:InternetSiteTitle>
    <b:Year>2020</b:Year>
    <b:URL>https://accurate.id/marketing-manajemen/sustainability-report/ [Diakses : 21 November 2021]</b:URL>
    <b:Author>
      <b:Author>
        <b:NameList>
          <b:Person>
            <b:Last>Gie</b:Last>
          </b:Person>
        </b:NameList>
      </b:Author>
    </b:Author>
    <b:RefOrder>34</b:RefOrder>
  </b:Source>
  <b:Source>
    <b:Tag>Glo21</b:Tag>
    <b:SourceType>InternetSite</b:SourceType>
    <b:Guid>{3A650045-B38C-4044-8FE3-7DA34135EA3A}</b:Guid>
    <b:Title>Terjemahan Bahasa Indonesia</b:Title>
    <b:InternetSiteTitle>Globalreporting.org</b:InternetSiteTitle>
    <b:Year>2021</b:Year>
    <b:URL>https://www.globalreporting.org/how-to-use-the-gri-standards/gri-standards-bahasa-indonesia-translations/ [Diakses : 13 Desember 2021]</b:URL>
    <b:Author>
      <b:Author>
        <b:NameList>
          <b:Person>
            <b:Last>Global Reporting Initiative</b:Last>
          </b:Person>
        </b:NameList>
      </b:Author>
    </b:Author>
    <b:RefOrder>35</b:RefOrder>
  </b:Source>
  <b:Source>
    <b:Tag>Jar16</b:Tag>
    <b:SourceType>InternetSite</b:SourceType>
    <b:Guid>{5F483EBE-4410-423D-A7E1-EDCD12EF0784}</b:Guid>
    <b:Title>Peraturan Menteri BUMN Per-09/MBU/2021 Tanggal 06 Juli 2012</b:Title>
    <b:InternetSiteTitle>JDIH.BUMN</b:InternetSiteTitle>
    <b:Year>2016</b:Year>
    <b:URL>https://jdih.bumn.go.id/lihat/PER-09/MBU/2012 [Diakses : 21 November 2021]</b:URL>
    <b:Author>
      <b:Author>
        <b:NameList>
          <b:Person>
            <b:Last>Jaringan Dokumentasi dan Informasi Hukum Kementeri</b:Last>
          </b:Person>
        </b:NameList>
      </b:Author>
    </b:Author>
    <b:RefOrder>36</b:RefOrder>
  </b:Source>
  <b:Source>
    <b:Tag>JDI15</b:Tag>
    <b:SourceType>InternetSite</b:SourceType>
    <b:Guid>{210AABE1-37AC-412C-9716-E4B85626FF84}</b:Guid>
    <b:Title>Peraturan Otoritas Jasa Keuangan Nomor 55 /POJK.04/2015 Tahun 2015-Pembentukan dan Pedoman Pelaksana Kerja Komite Audit</b:Title>
    <b:InternetSiteTitle>JDIH BPK RI</b:InternetSiteTitle>
    <b:Year>2015</b:Year>
    <b:URL>https://peraturan.bpk.go.id/Home/Details/128761/peraturan-ojk-no-55-pojk042015-tahun-2015 [Diakses : 01 Desember 2021]</b:URL>
    <b:Author>
      <b:Author>
        <b:NameList>
          <b:Person>
            <b:Last>JDIH BPK RI</b:Last>
          </b:Person>
        </b:NameList>
      </b:Author>
    </b:Author>
    <b:RefOrder>37</b:RefOrder>
  </b:Source>
  <b:Source>
    <b:Tag>Mul19</b:Tag>
    <b:SourceType>InternetSite</b:SourceType>
    <b:Guid>{90E19063-8D73-451D-A650-DAEEC357AA46}</b:Guid>
    <b:Title>Analisis Uji Asumsi Klasik</b:Title>
    <b:InternetSiteTitle>Binus University Business School</b:InternetSiteTitle>
    <b:Year>2019</b:Year>
    <b:URL>https://bbs.binus.ac.id/management/2019/12/analisis-uji-asumsi-klasik/ [Diakses : 01 Desember 2021]</b:URL>
    <b:Author>
      <b:Author>
        <b:NameList>
          <b:Person>
            <b:Last>Mulyono</b:Last>
          </b:Person>
        </b:NameList>
      </b:Author>
    </b:Author>
    <b:RefOrder>38</b:RefOrder>
  </b:Source>
  <b:Source>
    <b:Tag>Oto14</b:Tag>
    <b:SourceType>InternetSite</b:SourceType>
    <b:Guid>{C524ECC9-1297-49C5-A44C-41B7081FDEFA}</b:Guid>
    <b:Title>POJK tentang Direksi dan Dewan Komisaris Emiten atau Perusahaan Publik</b:Title>
    <b:InternetSiteTitle>OJK.go.id</b:InternetSiteTitle>
    <b:Year>2014</b:Year>
    <b:URL>https://www.ojk.go.id/id/regulasi/Pages/POJK-tentang-Direksi-dan-Dewan--Komisaris-Emiten-atau-Perusahaan-Publik.aspx [Diakses :1 Desember 2021]</b:URL>
    <b:Author>
      <b:Author>
        <b:NameList>
          <b:Person>
            <b:Last>Otoritas Jasa Keuangan</b:Last>
          </b:Person>
        </b:NameList>
      </b:Author>
    </b:Author>
    <b:RefOrder>39</b:RefOrder>
  </b:Source>
  <b:Source>
    <b:Tag>Pur18</b:Tag>
    <b:SourceType>InternetSite</b:SourceType>
    <b:Guid>{7446F616-D7A5-4F8A-81AF-7371F67156ED}</b:Guid>
    <b:Title>5 Contoh Kasus Pelanggaran Good Corporate Governance yang Pernah Terjadi di Indonesia</b:Title>
    <b:InternetSiteTitle>Hukamnas.com</b:InternetSiteTitle>
    <b:Year>2018</b:Year>
    <b:URL>https://hukamnas.com/contoh-kasus-pelanggaran-good-corporate-governance [Diakses : 16 Agustus 2021]</b:URL>
    <b:Author>
      <b:Author>
        <b:NameList>
          <b:Person>
            <b:Last>Purwanti</b:Last>
            <b:First>Puput</b:First>
          </b:Person>
        </b:NameList>
      </b:Author>
    </b:Author>
    <b:RefOrder>40</b:RefOrder>
  </b:Source>
  <b:Source>
    <b:Tag>Pus17</b:Tag>
    <b:SourceType>InternetSite</b:SourceType>
    <b:Guid>{10A6261C-5A4F-4FFC-A217-7FC639F2E5BC}</b:Guid>
    <b:Title>Peluncuran GRI Standards 2018 : Membaca Arah Akuntabilitas Masa Depan</b:Title>
    <b:InternetSiteTitle>Majalah CSR.ID Panduan Bisnis Berkelanjutan</b:InternetSiteTitle>
    <b:Year>2017</b:Year>
    <b:URL>https://majalahcsr.id/peluncuran-gri-standards-2018-membaca-arah-akuntabilitas-masa-depan/ [Diakses : 01 Desember 2021]</b:URL>
    <b:Author>
      <b:Author>
        <b:NameList>
          <b:Person>
            <b:Last>Pusaka</b:Last>
            <b:First>Semerdanta</b:First>
          </b:Person>
        </b:NameList>
      </b:Author>
    </b:Author>
    <b:RefOrder>41</b:RefOrder>
  </b:Source>
  <b:Source>
    <b:Tag>Sia181</b:Tag>
    <b:SourceType>InternetSite</b:SourceType>
    <b:Guid>{ACC91AA9-B2B5-47E9-81CF-A1441087E957}</b:Guid>
    <b:Title>Pengertian Dewan Komisaris Menurut Para Ahli</b:Title>
    <b:InternetSiteTitle>Kumpulan Pengertian Menurut Para Ahli</b:InternetSiteTitle>
    <b:Year>2018</b:Year>
    <b:URL>https://www.kumpulanpengertian.com/2018/11/pengertian-dewan-komisaris-menurut-para.html [Diakses : 21 November 2021]</b:URL>
    <b:Author>
      <b:Author>
        <b:NameList>
          <b:Person>
            <b:Last>Siadari</b:Last>
            <b:First>Coki</b:First>
          </b:Person>
        </b:NameList>
      </b:Author>
    </b:Author>
    <b:RefOrder>42</b:RefOrder>
  </b:Source>
  <b:Source>
    <b:Tag>Tim20</b:Tag>
    <b:SourceType>InternetSite</b:SourceType>
    <b:Guid>{07646BF4-9A4C-4BA7-A692-72183067B197}</b:Guid>
    <b:Title>Komite Audit : Pengertian, Tugas, Peran dan Rumus Cara Mencarinya</b:Title>
    <b:InternetSiteTitle>EduSaham.com</b:InternetSiteTitle>
    <b:Year>2020</b:Year>
    <b:URL>https://www.edusaham.com/2019/03/komite-audit-pengertian-tugas-peran-dan-rumus-cara-mencari-datanya.html [Diakses : 21 November 2021]</b:URL>
    <b:Author>
      <b:Author>
        <b:NameList>
          <b:Person>
            <b:Last>Tim Edusaham</b:Last>
          </b:Person>
        </b:NameList>
      </b:Author>
    </b:Author>
    <b:RefOrder>43</b:RefOrder>
  </b:Source>
</b:Sources>
</file>

<file path=customXml/itemProps1.xml><?xml version="1.0" encoding="utf-8"?>
<ds:datastoreItem xmlns:ds="http://schemas.openxmlformats.org/officeDocument/2006/customXml" ds:itemID="{1CA55E89-029F-4157-AA6F-C64C144F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4352</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cp:revision>
  <cp:lastPrinted>2022-02-09T00:48:00Z</cp:lastPrinted>
  <dcterms:created xsi:type="dcterms:W3CDTF">2022-02-06T14:33:00Z</dcterms:created>
  <dcterms:modified xsi:type="dcterms:W3CDTF">2022-02-09T02:28:00Z</dcterms:modified>
</cp:coreProperties>
</file>