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05" w:rsidRDefault="008A1105" w:rsidP="003720D0">
      <w:pPr>
        <w:pStyle w:val="Heading1"/>
        <w:spacing w:line="480" w:lineRule="auto"/>
      </w:pPr>
      <w:bookmarkStart w:id="0" w:name="_Toc88775510"/>
      <w:bookmarkStart w:id="1" w:name="_Toc92403624"/>
      <w:bookmarkStart w:id="2" w:name="_Toc92818471"/>
      <w:bookmarkStart w:id="3" w:name="_Toc94822830"/>
      <w:bookmarkStart w:id="4" w:name="_Toc94822997"/>
      <w:r w:rsidRPr="005C3A0D">
        <w:t>BAB</w:t>
      </w:r>
      <w:r>
        <w:t xml:space="preserve"> I</w:t>
      </w:r>
      <w:bookmarkStart w:id="5" w:name="_Toc88775511"/>
      <w:bookmarkEnd w:id="0"/>
      <w:r w:rsidR="00294B46">
        <w:br/>
      </w:r>
      <w:r w:rsidRPr="005C3A0D">
        <w:t>PENDAHULUAN</w:t>
      </w:r>
      <w:bookmarkEnd w:id="1"/>
      <w:bookmarkEnd w:id="2"/>
      <w:bookmarkEnd w:id="3"/>
      <w:bookmarkEnd w:id="4"/>
      <w:bookmarkEnd w:id="5"/>
    </w:p>
    <w:p w:rsidR="008A1105" w:rsidRDefault="008A1105" w:rsidP="003720D0">
      <w:pPr>
        <w:spacing w:before="29" w:line="480" w:lineRule="auto"/>
        <w:jc w:val="center"/>
        <w:rPr>
          <w:b/>
          <w:sz w:val="24"/>
          <w:szCs w:val="24"/>
        </w:rPr>
      </w:pPr>
    </w:p>
    <w:p w:rsidR="00D200F2" w:rsidRPr="003F2DA0" w:rsidRDefault="007D3A13" w:rsidP="003720D0">
      <w:pPr>
        <w:pStyle w:val="Heading2"/>
        <w:spacing w:line="480" w:lineRule="auto"/>
      </w:pPr>
      <w:bookmarkStart w:id="6" w:name="_Toc88775512"/>
      <w:bookmarkStart w:id="7" w:name="_Toc92403625"/>
      <w:bookmarkStart w:id="8" w:name="_Toc92818472"/>
      <w:bookmarkStart w:id="9" w:name="_Toc94822831"/>
      <w:bookmarkStart w:id="10" w:name="_Toc94822998"/>
      <w:r w:rsidRPr="003F2DA0">
        <w:t xml:space="preserve">Latar </w:t>
      </w:r>
      <w:r w:rsidRPr="005C3A0D">
        <w:t>Belakang</w:t>
      </w:r>
      <w:r w:rsidRPr="003F2DA0">
        <w:t xml:space="preserve"> </w:t>
      </w:r>
      <w:r w:rsidRPr="005C3A0D">
        <w:t>Masalah</w:t>
      </w:r>
      <w:bookmarkEnd w:id="6"/>
      <w:bookmarkEnd w:id="7"/>
      <w:bookmarkEnd w:id="8"/>
      <w:bookmarkEnd w:id="9"/>
      <w:bookmarkEnd w:id="10"/>
    </w:p>
    <w:p w:rsidR="00B67F86" w:rsidRPr="00D030BB" w:rsidRDefault="00E074B5" w:rsidP="0020206E">
      <w:pPr>
        <w:spacing w:before="6" w:line="360" w:lineRule="auto"/>
        <w:ind w:left="426" w:right="76" w:firstLine="567"/>
        <w:jc w:val="both"/>
        <w:rPr>
          <w:spacing w:val="1"/>
          <w:sz w:val="24"/>
          <w:szCs w:val="24"/>
          <w:lang w:val="en-ID"/>
        </w:rPr>
      </w:pPr>
      <w:r w:rsidRPr="00AD054D">
        <w:rPr>
          <w:sz w:val="24"/>
          <w:szCs w:val="24"/>
          <w:lang w:val="id-ID"/>
        </w:rPr>
        <w:t xml:space="preserve">Pembangunan nasional </w:t>
      </w:r>
      <w:r>
        <w:rPr>
          <w:sz w:val="24"/>
          <w:szCs w:val="24"/>
          <w:lang w:val="en-ID"/>
        </w:rPr>
        <w:t xml:space="preserve">harus </w:t>
      </w:r>
      <w:r w:rsidRPr="00AD054D">
        <w:rPr>
          <w:sz w:val="24"/>
          <w:szCs w:val="24"/>
          <w:lang w:val="id-ID"/>
        </w:rPr>
        <w:t xml:space="preserve">berlangsung secara berkelanjutan </w:t>
      </w:r>
      <w:r>
        <w:rPr>
          <w:sz w:val="24"/>
          <w:szCs w:val="24"/>
          <w:lang w:val="en-ID"/>
        </w:rPr>
        <w:t>u</w:t>
      </w:r>
      <w:r w:rsidRPr="00AD054D">
        <w:rPr>
          <w:sz w:val="24"/>
          <w:szCs w:val="24"/>
          <w:lang w:val="id-ID"/>
        </w:rPr>
        <w:t xml:space="preserve">ntuk </w:t>
      </w:r>
      <w:r>
        <w:rPr>
          <w:sz w:val="24"/>
          <w:szCs w:val="24"/>
          <w:lang w:val="en-ID"/>
        </w:rPr>
        <w:t>mewujudkan</w:t>
      </w:r>
      <w:r w:rsidRPr="00AD054D">
        <w:rPr>
          <w:sz w:val="24"/>
          <w:szCs w:val="24"/>
          <w:lang w:val="id-ID"/>
        </w:rPr>
        <w:t xml:space="preserve"> </w:t>
      </w:r>
      <w:r>
        <w:rPr>
          <w:sz w:val="24"/>
          <w:szCs w:val="24"/>
          <w:lang w:val="en-ID"/>
        </w:rPr>
        <w:t>masyarakat yang sejahtera</w:t>
      </w:r>
      <w:r w:rsidRPr="00AD054D">
        <w:rPr>
          <w:sz w:val="24"/>
          <w:szCs w:val="24"/>
          <w:lang w:val="id-ID"/>
        </w:rPr>
        <w:t xml:space="preserve">. </w:t>
      </w:r>
      <w:r>
        <w:rPr>
          <w:sz w:val="24"/>
          <w:szCs w:val="24"/>
          <w:lang w:val="en-ID"/>
        </w:rPr>
        <w:t>Agar p</w:t>
      </w:r>
      <w:r w:rsidRPr="00AD054D">
        <w:rPr>
          <w:sz w:val="24"/>
          <w:szCs w:val="24"/>
          <w:lang w:val="id-ID"/>
        </w:rPr>
        <w:t xml:space="preserve">embangunan nasional </w:t>
      </w:r>
      <w:r>
        <w:rPr>
          <w:sz w:val="24"/>
          <w:szCs w:val="24"/>
          <w:lang w:val="en-ID"/>
        </w:rPr>
        <w:t xml:space="preserve">berjalan </w:t>
      </w:r>
      <w:r w:rsidRPr="00AD054D">
        <w:rPr>
          <w:sz w:val="24"/>
          <w:szCs w:val="24"/>
          <w:lang w:val="id-ID"/>
        </w:rPr>
        <w:t xml:space="preserve">lancar, negara </w:t>
      </w:r>
      <w:r>
        <w:rPr>
          <w:sz w:val="24"/>
          <w:szCs w:val="24"/>
          <w:lang w:val="en-ID"/>
        </w:rPr>
        <w:t xml:space="preserve">harus </w:t>
      </w:r>
      <w:r w:rsidRPr="00AD054D">
        <w:rPr>
          <w:sz w:val="24"/>
          <w:szCs w:val="24"/>
          <w:lang w:val="id-ID"/>
        </w:rPr>
        <w:t xml:space="preserve">memiliki  dana yang mencukupi. </w:t>
      </w:r>
      <w:r>
        <w:rPr>
          <w:sz w:val="24"/>
          <w:szCs w:val="24"/>
          <w:lang w:val="en-ID"/>
        </w:rPr>
        <w:t>Bagi negara Indonesia</w:t>
      </w:r>
      <w:r w:rsidR="00D030BB">
        <w:rPr>
          <w:sz w:val="24"/>
          <w:szCs w:val="24"/>
          <w:lang w:val="en-ID"/>
        </w:rPr>
        <w:t xml:space="preserve">, </w:t>
      </w:r>
      <w:r w:rsidR="00D030BB" w:rsidRPr="00D030BB">
        <w:rPr>
          <w:sz w:val="24"/>
          <w:szCs w:val="24"/>
          <w:lang w:val="en-ID"/>
        </w:rPr>
        <w:t>sumber pendapatan negara berasal dari tiga sektor yaitu: pajak, non pajak dan hibah</w:t>
      </w:r>
      <w:r>
        <w:rPr>
          <w:sz w:val="24"/>
          <w:szCs w:val="24"/>
          <w:lang w:val="id-ID"/>
        </w:rPr>
        <w:t>.</w:t>
      </w:r>
      <w:r w:rsidR="00D030BB">
        <w:rPr>
          <w:sz w:val="24"/>
          <w:szCs w:val="24"/>
          <w:lang w:val="en-ID"/>
        </w:rPr>
        <w:t xml:space="preserve"> </w:t>
      </w:r>
      <w:r w:rsidR="00D030BB" w:rsidRPr="00D030BB">
        <w:rPr>
          <w:sz w:val="24"/>
          <w:szCs w:val="24"/>
          <w:lang w:val="en-ID"/>
        </w:rPr>
        <w:t>Tiga sumber ini yang jad</w:t>
      </w:r>
      <w:r w:rsidR="00782AE6">
        <w:rPr>
          <w:sz w:val="24"/>
          <w:szCs w:val="24"/>
          <w:lang w:val="en-ID"/>
        </w:rPr>
        <w:t xml:space="preserve">i lumbung penerimaan kas negara </w:t>
      </w:r>
      <w:r w:rsidR="00782AE6">
        <w:rPr>
          <w:sz w:val="24"/>
          <w:szCs w:val="24"/>
          <w:lang w:val="en-ID"/>
        </w:rPr>
        <w:fldChar w:fldCharType="begin" w:fldLock="1"/>
      </w:r>
      <w:r w:rsidR="00883DF0">
        <w:rPr>
          <w:sz w:val="24"/>
          <w:szCs w:val="24"/>
          <w:lang w:val="en-ID"/>
        </w:rPr>
        <w:instrText>ADDIN CSL_CITATION {"citationItems":[{"id":"ITEM-1","itemData":{"URL":"https://www.online-pajak.com/tentang-pajak/sumber-pendapatan-negara","author":[{"dropping-particle":"","family":"Onlinepajak","given":"","non-dropping-particle":"","parse-names":false,"suffix":""}],"container-title":"www.online-pajak.com","id":"ITEM-1","issued":{"date-parts":[["2018"]]},"title":"Sumber Pendapatan Negara: Pajak, Non Pajak dan Hibah","type":"webpage"},"uris":["http://www.mendeley.com/documents/?uuid=9fc389e9-2d3d-4eff-a207-8094e22a2876"]}],"mendeley":{"formattedCitation":"(Onlinepajak, 2018)","plainTextFormattedCitation":"(Onlinepajak, 2018)","previouslyFormattedCitation":"(Onlinepajak, 2018)"},"properties":{"noteIndex":0},"schema":"https://github.com/citation-style-language/schema/raw/master/csl-citation.json"}</w:instrText>
      </w:r>
      <w:r w:rsidR="00782AE6">
        <w:rPr>
          <w:sz w:val="24"/>
          <w:szCs w:val="24"/>
          <w:lang w:val="en-ID"/>
        </w:rPr>
        <w:fldChar w:fldCharType="separate"/>
      </w:r>
      <w:r w:rsidR="00782AE6" w:rsidRPr="00782AE6">
        <w:rPr>
          <w:noProof/>
          <w:sz w:val="24"/>
          <w:szCs w:val="24"/>
          <w:lang w:val="en-ID"/>
        </w:rPr>
        <w:t>(Onlinepajak, 2018)</w:t>
      </w:r>
      <w:r w:rsidR="00782AE6">
        <w:rPr>
          <w:sz w:val="24"/>
          <w:szCs w:val="24"/>
          <w:lang w:val="en-ID"/>
        </w:rPr>
        <w:fldChar w:fldCharType="end"/>
      </w:r>
    </w:p>
    <w:p w:rsidR="00B67F86" w:rsidRPr="003F2DA0" w:rsidRDefault="00B67F86" w:rsidP="0020206E">
      <w:pPr>
        <w:spacing w:before="6" w:line="360" w:lineRule="auto"/>
        <w:ind w:left="426" w:right="76" w:firstLine="567"/>
        <w:jc w:val="both"/>
        <w:rPr>
          <w:spacing w:val="1"/>
          <w:sz w:val="24"/>
          <w:szCs w:val="24"/>
        </w:rPr>
      </w:pPr>
      <w:r w:rsidRPr="00886E98">
        <w:rPr>
          <w:sz w:val="24"/>
          <w:szCs w:val="24"/>
          <w:lang w:val="en-ID"/>
        </w:rPr>
        <w:t>Berdasarkan</w:t>
      </w:r>
      <w:r w:rsidRPr="003F2DA0">
        <w:rPr>
          <w:spacing w:val="1"/>
          <w:sz w:val="24"/>
          <w:szCs w:val="24"/>
        </w:rPr>
        <w:t xml:space="preserve"> </w:t>
      </w:r>
      <w:r w:rsidRPr="00886E98">
        <w:rPr>
          <w:sz w:val="24"/>
          <w:szCs w:val="24"/>
          <w:lang w:val="id-ID"/>
        </w:rPr>
        <w:t>informasi</w:t>
      </w:r>
      <w:r w:rsidRPr="003F2DA0">
        <w:rPr>
          <w:spacing w:val="1"/>
          <w:sz w:val="24"/>
          <w:szCs w:val="24"/>
        </w:rPr>
        <w:t xml:space="preserve"> APBN 2021 dari situs www.kemenkeu.go.id (diakses 20 September 2021) postur APBN 2021 menetapkan besaran penerimaan negara sebesar Rp 1.743,6 triliun</w:t>
      </w:r>
      <w:r w:rsidR="00F20978">
        <w:rPr>
          <w:spacing w:val="1"/>
          <w:sz w:val="24"/>
          <w:szCs w:val="24"/>
        </w:rPr>
        <w:t xml:space="preserve"> dengan rincian sebagai berikut</w:t>
      </w:r>
      <w:r w:rsidRPr="003F2DA0">
        <w:rPr>
          <w:spacing w:val="1"/>
          <w:sz w:val="24"/>
          <w:szCs w:val="24"/>
        </w:rPr>
        <w:t>:</w:t>
      </w:r>
    </w:p>
    <w:p w:rsidR="00B67F86" w:rsidRPr="003F2DA0" w:rsidRDefault="00B67F86" w:rsidP="0020206E">
      <w:pPr>
        <w:spacing w:before="6" w:line="360" w:lineRule="auto"/>
        <w:ind w:left="426" w:right="76"/>
        <w:jc w:val="both"/>
        <w:rPr>
          <w:spacing w:val="1"/>
          <w:sz w:val="24"/>
          <w:szCs w:val="24"/>
        </w:rPr>
      </w:pPr>
      <w:r w:rsidRPr="003F2DA0">
        <w:rPr>
          <w:noProof/>
          <w:spacing w:val="1"/>
          <w:sz w:val="24"/>
          <w:szCs w:val="24"/>
          <w:lang w:val="id-ID" w:eastAsia="id-ID"/>
        </w:rPr>
        <w:drawing>
          <wp:inline distT="0" distB="0" distL="0" distR="0" wp14:anchorId="6D3CFC71" wp14:editId="57AD7E66">
            <wp:extent cx="4543864" cy="2314136"/>
            <wp:effectExtent l="0" t="0" r="952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7F86" w:rsidRPr="00FF62C5" w:rsidRDefault="00AF3B29" w:rsidP="0020206E">
      <w:pPr>
        <w:pStyle w:val="Caption"/>
        <w:spacing w:line="360" w:lineRule="auto"/>
        <w:jc w:val="center"/>
        <w:rPr>
          <w:spacing w:val="1"/>
          <w:sz w:val="24"/>
          <w:szCs w:val="24"/>
        </w:rPr>
      </w:pPr>
      <w:bookmarkStart w:id="11" w:name="_Toc92369394"/>
      <w:bookmarkStart w:id="12" w:name="_Toc92818137"/>
      <w:bookmarkStart w:id="13" w:name="_Toc94823383"/>
      <w:r w:rsidRPr="00AF3B29">
        <w:rPr>
          <w:spacing w:val="1"/>
          <w:sz w:val="24"/>
          <w:szCs w:val="24"/>
        </w:rPr>
        <w:t xml:space="preserve">Gambar 1. </w:t>
      </w:r>
      <w:r w:rsidRPr="00AF3B29">
        <w:rPr>
          <w:spacing w:val="1"/>
          <w:sz w:val="24"/>
          <w:szCs w:val="24"/>
        </w:rPr>
        <w:fldChar w:fldCharType="begin"/>
      </w:r>
      <w:r w:rsidRPr="00AF3B29">
        <w:rPr>
          <w:spacing w:val="1"/>
          <w:sz w:val="24"/>
          <w:szCs w:val="24"/>
        </w:rPr>
        <w:instrText xml:space="preserve"> SEQ Gambar_1. \* ARABIC </w:instrText>
      </w:r>
      <w:r w:rsidRPr="00AF3B29">
        <w:rPr>
          <w:spacing w:val="1"/>
          <w:sz w:val="24"/>
          <w:szCs w:val="24"/>
        </w:rPr>
        <w:fldChar w:fldCharType="separate"/>
      </w:r>
      <w:r w:rsidR="000E2C49">
        <w:rPr>
          <w:noProof/>
          <w:spacing w:val="1"/>
          <w:sz w:val="24"/>
          <w:szCs w:val="24"/>
        </w:rPr>
        <w:t>1</w:t>
      </w:r>
      <w:r w:rsidRPr="00AF3B29">
        <w:rPr>
          <w:spacing w:val="1"/>
          <w:sz w:val="24"/>
          <w:szCs w:val="24"/>
        </w:rPr>
        <w:fldChar w:fldCharType="end"/>
      </w:r>
      <w:r>
        <w:rPr>
          <w:spacing w:val="1"/>
          <w:sz w:val="24"/>
          <w:szCs w:val="24"/>
        </w:rPr>
        <w:t xml:space="preserve"> </w:t>
      </w:r>
      <w:r w:rsidR="00B67F86" w:rsidRPr="00FF62C5">
        <w:rPr>
          <w:spacing w:val="1"/>
          <w:sz w:val="24"/>
          <w:szCs w:val="24"/>
        </w:rPr>
        <w:t>Postur APBN 2021</w:t>
      </w:r>
      <w:bookmarkEnd w:id="11"/>
      <w:bookmarkEnd w:id="12"/>
      <w:bookmarkEnd w:id="13"/>
    </w:p>
    <w:p w:rsidR="00B67F86" w:rsidRPr="00886E98" w:rsidRDefault="00B67F86" w:rsidP="0020206E">
      <w:pPr>
        <w:spacing w:before="6" w:line="360" w:lineRule="auto"/>
        <w:ind w:left="426" w:right="76" w:firstLine="567"/>
        <w:jc w:val="both"/>
        <w:rPr>
          <w:sz w:val="24"/>
          <w:szCs w:val="24"/>
          <w:lang w:val="id-ID"/>
        </w:rPr>
      </w:pPr>
      <w:r w:rsidRPr="00886E98">
        <w:rPr>
          <w:sz w:val="24"/>
          <w:szCs w:val="24"/>
          <w:lang w:val="id-ID"/>
        </w:rPr>
        <w:t>Berdasarkan grafik diatas, postur APBN Tahun 2021 menunjukkan 82,85% peran penerimaan negara diperoleh melalui pajak. Hal tersebut menunjukkan bahwa pajak merupakan tumpuan penerimaan negara Indonesia.</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 xml:space="preserve">Sistem perpajakan yang dianut Indonesia saat ini adalah system sistem self assessment. Dalam sistem perpajakan self assessment, Wajib Pajak diberi kepercayaan untuk menghitung, memperhitungkan, membayar dan </w:t>
      </w:r>
      <w:r w:rsidRPr="00886E98">
        <w:rPr>
          <w:sz w:val="24"/>
          <w:szCs w:val="24"/>
          <w:lang w:val="id-ID"/>
        </w:rPr>
        <w:lastRenderedPageBreak/>
        <w:t>melaporkan sendiri pajak yang terutang. Wajib Pajak diharapkan mampu memahami Undang-Undang perpajakan yang berlaku serta jujur, dan menyadari pentingnya membayar pajak.</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 xml:space="preserve">Berkaitan dengan keberlangsungan pembangunan nasional, tahun 2020 adalah salah satu tahun terberat bagi pemerintah Indonesia. Merebaknya virus  Corona virus disease 2019 (COVID-19) berdampak terhadap semua usaha di semua sektor. </w:t>
      </w:r>
      <w:r w:rsidR="00D030BB">
        <w:rPr>
          <w:sz w:val="24"/>
          <w:szCs w:val="24"/>
          <w:lang w:val="en-ID"/>
        </w:rPr>
        <w:t xml:space="preserve">Menurut </w:t>
      </w:r>
      <w:r w:rsidR="00D030BB">
        <w:rPr>
          <w:sz w:val="24"/>
          <w:szCs w:val="24"/>
          <w:lang w:val="en-ID"/>
        </w:rPr>
        <w:fldChar w:fldCharType="begin" w:fldLock="1"/>
      </w:r>
      <w:r w:rsidR="00782AE6">
        <w:rPr>
          <w:sz w:val="24"/>
          <w:szCs w:val="24"/>
          <w:lang w:val="en-ID"/>
        </w:rPr>
        <w:instrText>ADDIN CSL_CITATION {"citationItems":[{"id":"ITEM-1","itemData":{"URL":"https://www.cnbcindonesia.com/news/20200403105321-4-149571/duh-pengusaha-mulai-tumbang-tutup-hotel-stop-produksi-phk","author":[{"dropping-particle":"","family":"Sandi","given":"Ferry","non-dropping-particle":"","parse-names":false,"suffix":""},{"dropping-particle":"","family":"CNBC Indonesia","given":"","non-dropping-particle":"","parse-names":false,"suffix":""}],"container-title":"https://www.cnbcindonesia.com/","id":"ITEM-1","issued":{"date-parts":[["2020"]]},"title":"Duh! Pengusaha Mulai Tumbang: Tutup Hotel, Stop Produksi, PHK","type":"webpage"},"uris":["http://www.mendeley.com/documents/?uuid=50b4dd38-6bc2-4150-a56b-da1e6b484c1b"]}],"mendeley":{"formattedCitation":"(Sandi &amp; CNBC Indonesia, 2020)","plainTextFormattedCitation":"(Sandi &amp; CNBC Indonesia, 2020)","previouslyFormattedCitation":"(Sandi &amp; CNBC Indonesia, 2020)"},"properties":{"noteIndex":0},"schema":"https://github.com/citation-style-language/schema/raw/master/csl-citation.json"}</w:instrText>
      </w:r>
      <w:r w:rsidR="00D030BB">
        <w:rPr>
          <w:sz w:val="24"/>
          <w:szCs w:val="24"/>
          <w:lang w:val="en-ID"/>
        </w:rPr>
        <w:fldChar w:fldCharType="separate"/>
      </w:r>
      <w:r w:rsidR="00D030BB" w:rsidRPr="00D030BB">
        <w:rPr>
          <w:noProof/>
          <w:sz w:val="24"/>
          <w:szCs w:val="24"/>
          <w:lang w:val="en-ID"/>
        </w:rPr>
        <w:t>(Sandi &amp; CNBC Indonesia, 2020)</w:t>
      </w:r>
      <w:r w:rsidR="00D030BB">
        <w:rPr>
          <w:sz w:val="24"/>
          <w:szCs w:val="24"/>
          <w:lang w:val="en-ID"/>
        </w:rPr>
        <w:fldChar w:fldCharType="end"/>
      </w:r>
      <w:r w:rsidR="00D030BB">
        <w:rPr>
          <w:sz w:val="24"/>
          <w:szCs w:val="24"/>
          <w:lang w:val="en-ID"/>
        </w:rPr>
        <w:t xml:space="preserve"> </w:t>
      </w:r>
      <w:r w:rsidRPr="00886E98">
        <w:rPr>
          <w:sz w:val="24"/>
          <w:szCs w:val="24"/>
          <w:lang w:val="id-ID"/>
        </w:rPr>
        <w:t>Banyak Wajib Pajak pengusaha yang mengalami kebangkrutan dan menutup usahanya. Bagi Wajib Pajak karyawan pun juga tidak lepas dari dampak tersebut. Banyaknya perusahaan yang bangkrut menyebabkan perusahaan tidak mampu menggaji karyawa</w:t>
      </w:r>
      <w:r w:rsidR="003C472B">
        <w:rPr>
          <w:sz w:val="24"/>
          <w:szCs w:val="24"/>
          <w:lang w:val="id-ID"/>
        </w:rPr>
        <w:t xml:space="preserve">nnya, sehingga terpaksa harus </w:t>
      </w:r>
      <w:r w:rsidRPr="00886E98">
        <w:rPr>
          <w:sz w:val="24"/>
          <w:szCs w:val="24"/>
          <w:lang w:val="id-ID"/>
        </w:rPr>
        <w:t>melakukan Pemutusan Hubungan Kerja sebagian karyawannya.</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Pemerintah melalui Direktorat Jenderal Pajak telah membuat kebijakan-kebijakan perpajakan untuk mengantisipasi dampak dari Covid-19 untuk stabilitas ekonomi dan mempertahankan kepatuhan wajib pajak ditengah pandemi, dengan menerbitkan Peraturan Menteri Keuangan nomor 149/PMK.03/2021 tentang Perubahan Kedua atas Peraturan Menteri Keuangan Nomor 9/PMK.03/2021 tentang Insentif Pajak untuk Wajib Pajak Terdampak Pandemi Corona Virus Disease 2019. Didalam PMK tersebut, berisi mengenai pemberian insentif pajak bagi wajib pajak yang terdampak pandemic Corona Virus Disease (Covid-19) berupa Insentif PPh Pasal 21, 22, 23, 25, 4 (2) dan PPN.</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Adanya Insentif pajak tentunya menjadi angin segar bagi Wajib Pajak, tak terkecuali Wajib Pajak Orang Pribadi sebagai penikmat insentif tersebut, khususnya insentif PPh Pasal 21 untuk karyawan dan insentif PPh final PP 23 untuk UMKM. Diharapkan dengan adanya insentif tersebut, kepatuhan Wajib pajak dalam membayar dan melaporkannya pajaknya tetap terjaga, atau bahkan meningkat.</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Mengingat Indonesia merupakan negara yang menganut sistem self assessment, kepatuhan perpajakan menjadi faktor penting dalam penerimaan dan pemenuhan kewajiban perpajakan. Dalam sistem self</w:t>
      </w:r>
      <w:r w:rsidR="00F25108" w:rsidRPr="00886E98">
        <w:rPr>
          <w:sz w:val="24"/>
          <w:szCs w:val="24"/>
          <w:lang w:val="id-ID"/>
        </w:rPr>
        <w:t xml:space="preserve"> </w:t>
      </w:r>
      <w:r w:rsidRPr="00886E98">
        <w:rPr>
          <w:sz w:val="24"/>
          <w:szCs w:val="24"/>
          <w:lang w:val="id-ID"/>
        </w:rPr>
        <w:t xml:space="preserve">assessment, </w:t>
      </w:r>
      <w:r w:rsidRPr="00886E98">
        <w:rPr>
          <w:sz w:val="24"/>
          <w:szCs w:val="24"/>
          <w:lang w:val="id-ID"/>
        </w:rPr>
        <w:lastRenderedPageBreak/>
        <w:t>pemerintah memercayai wajib pajaknya untuk menghitung, menyetor, dan melaporkan  kewajiban perpajakannya sendiri.</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Meningkatkan kesadaran wajib pajak untuk memenuhi kewajiban perpajakannya berdasarkan peraturan yang berlaku merupakan tulang punggung keberhasilan sistem perpajakan. Sementara negara memiliki wajib pajak yang dapat diandalkan, pemerintah juga  harus melakukan pengawasan untuk meningkatkan kepatuhan pajak.</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 xml:space="preserve">Rendahnya pengetahuan dan kesadaran pajak membuat masyarakat takut berhubungan dengan pajak. Apalagi adanya anggapan buruk tentang pajak yang menimbulkan sikap skeptis Wajib Pajak untuk melaksanakan kewajiban perpajakannya. Masyarakat harus sadar bahwa tanpa pajak, negara ini tidak akan bisa berjalan sebagaimana mestinya.  </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Penerimaan pajak suatu negara akan meningkat jika kepatuhan masyarakat dalam membayar pajak juga tinggi. Jika semua masyarakat sebagai Wajib Pajak patuh dalam menghitung, menyetor dan membayar pajak maka target penerimaan pajak akan tercapai dan target pembangunan nasional yang sudah direncanakan akan terlaksana.</w:t>
      </w:r>
    </w:p>
    <w:p w:rsidR="00E074B5" w:rsidRPr="00886E98" w:rsidRDefault="00E074B5" w:rsidP="0020206E">
      <w:pPr>
        <w:spacing w:before="6" w:line="360" w:lineRule="auto"/>
        <w:ind w:left="426" w:right="76" w:firstLine="567"/>
        <w:jc w:val="both"/>
        <w:rPr>
          <w:sz w:val="24"/>
          <w:szCs w:val="24"/>
          <w:lang w:val="id-ID"/>
        </w:rPr>
      </w:pPr>
      <w:r w:rsidRPr="00886E98">
        <w:rPr>
          <w:sz w:val="24"/>
          <w:szCs w:val="24"/>
          <w:lang w:val="id-ID"/>
        </w:rPr>
        <w:t>Selain meningkatkan kesadaran perpajakan, pengetahuan pajak dan pemberian insentif perpajakan, dalam rangka meningkatkan kepatuhan wajib pajak untuk memenuhi kewajiban perpajakannya, aparatur pajak perlu meningkatkan kualitas pelayanan perpajakan, kualitas pelayanan, sosialisasi perpajakan. Sanksi pajak juga harus dikenakan dan dikenakan kepada wajib pajak yang gagal memenuhi kewajiban perpajakannya dengan benar, sebagai pencegah terhadap lebih banyak pelanggaran lainnya.</w:t>
      </w:r>
    </w:p>
    <w:p w:rsidR="00D200F2" w:rsidRDefault="00E074B5" w:rsidP="0020206E">
      <w:pPr>
        <w:spacing w:before="6" w:line="360" w:lineRule="auto"/>
        <w:ind w:left="426" w:right="76" w:firstLine="567"/>
        <w:jc w:val="both"/>
        <w:rPr>
          <w:sz w:val="24"/>
          <w:szCs w:val="24"/>
          <w:lang w:val="id-ID"/>
        </w:rPr>
      </w:pPr>
      <w:r w:rsidRPr="00886E98">
        <w:rPr>
          <w:sz w:val="24"/>
          <w:szCs w:val="24"/>
          <w:lang w:val="id-ID"/>
        </w:rPr>
        <w:t>Dengan adanya hasil yang berbeda dari penelitian terdahulu membuat peneliti ingin meneliti kembali faktor-faktor yang mempengaruhi kepatuhan Wajib Pajak orang pribadi. Peneliti akan menggabungkan beberapa variabel dari penelitian terdahulu yang telah disebutkan.</w:t>
      </w:r>
    </w:p>
    <w:p w:rsidR="00C94D24" w:rsidRDefault="00C94D24" w:rsidP="0020206E">
      <w:pPr>
        <w:spacing w:before="6" w:line="360" w:lineRule="auto"/>
        <w:ind w:left="426" w:right="76" w:firstLine="567"/>
        <w:jc w:val="both"/>
        <w:rPr>
          <w:sz w:val="24"/>
          <w:szCs w:val="24"/>
          <w:lang w:val="id-ID"/>
        </w:rPr>
      </w:pPr>
    </w:p>
    <w:p w:rsidR="00C94D24" w:rsidRDefault="00C94D24" w:rsidP="0020206E">
      <w:pPr>
        <w:spacing w:before="6" w:line="360" w:lineRule="auto"/>
        <w:ind w:left="426" w:right="76" w:firstLine="567"/>
        <w:jc w:val="both"/>
        <w:rPr>
          <w:sz w:val="24"/>
          <w:szCs w:val="24"/>
          <w:lang w:val="id-ID"/>
        </w:rPr>
      </w:pPr>
    </w:p>
    <w:p w:rsidR="00C94D24" w:rsidRDefault="00C94D24" w:rsidP="0020206E">
      <w:pPr>
        <w:spacing w:before="6" w:line="360" w:lineRule="auto"/>
        <w:ind w:left="426" w:right="76" w:firstLine="567"/>
        <w:jc w:val="both"/>
        <w:rPr>
          <w:sz w:val="24"/>
          <w:szCs w:val="24"/>
          <w:lang w:val="id-ID"/>
        </w:rPr>
      </w:pPr>
    </w:p>
    <w:p w:rsidR="00D200F2" w:rsidRPr="003F2DA0" w:rsidRDefault="007D3A13" w:rsidP="003720D0">
      <w:pPr>
        <w:pStyle w:val="Heading2"/>
        <w:spacing w:line="480" w:lineRule="auto"/>
      </w:pPr>
      <w:bookmarkStart w:id="14" w:name="_Toc88775513"/>
      <w:bookmarkStart w:id="15" w:name="_Toc92403626"/>
      <w:bookmarkStart w:id="16" w:name="_Toc92818473"/>
      <w:bookmarkStart w:id="17" w:name="_Toc94822832"/>
      <w:bookmarkStart w:id="18" w:name="_Toc94822999"/>
      <w:r w:rsidRPr="003F2DA0">
        <w:lastRenderedPageBreak/>
        <w:t>Rumusan</w:t>
      </w:r>
      <w:r w:rsidRPr="003F2DA0">
        <w:rPr>
          <w:spacing w:val="2"/>
        </w:rPr>
        <w:t xml:space="preserve"> </w:t>
      </w:r>
      <w:r w:rsidRPr="003F2DA0">
        <w:t>Masal</w:t>
      </w:r>
      <w:r w:rsidRPr="003F2DA0">
        <w:rPr>
          <w:spacing w:val="2"/>
        </w:rPr>
        <w:t>a</w:t>
      </w:r>
      <w:r w:rsidRPr="003F2DA0">
        <w:t>h</w:t>
      </w:r>
      <w:bookmarkEnd w:id="14"/>
      <w:bookmarkEnd w:id="15"/>
      <w:bookmarkEnd w:id="16"/>
      <w:bookmarkEnd w:id="17"/>
      <w:bookmarkEnd w:id="18"/>
    </w:p>
    <w:p w:rsidR="00B67F86" w:rsidRPr="003F2DA0" w:rsidRDefault="00B67F86" w:rsidP="003720D0">
      <w:pPr>
        <w:spacing w:before="6" w:line="480" w:lineRule="auto"/>
        <w:ind w:left="426" w:right="76" w:firstLine="567"/>
        <w:jc w:val="both"/>
        <w:rPr>
          <w:sz w:val="24"/>
          <w:szCs w:val="24"/>
        </w:rPr>
      </w:pPr>
      <w:r w:rsidRPr="00886E98">
        <w:rPr>
          <w:sz w:val="24"/>
          <w:szCs w:val="24"/>
          <w:lang w:val="id-ID"/>
        </w:rPr>
        <w:t>Berdasarkan</w:t>
      </w:r>
      <w:r w:rsidRPr="003F2DA0">
        <w:rPr>
          <w:spacing w:val="2"/>
          <w:sz w:val="24"/>
          <w:szCs w:val="24"/>
        </w:rPr>
        <w:t xml:space="preserve"> </w:t>
      </w:r>
      <w:r w:rsidRPr="003F2DA0">
        <w:rPr>
          <w:sz w:val="24"/>
          <w:szCs w:val="24"/>
        </w:rPr>
        <w:t>la</w:t>
      </w:r>
      <w:r w:rsidRPr="003F2DA0">
        <w:rPr>
          <w:spacing w:val="2"/>
          <w:sz w:val="24"/>
          <w:szCs w:val="24"/>
        </w:rPr>
        <w:t>t</w:t>
      </w:r>
      <w:r w:rsidRPr="003F2DA0">
        <w:rPr>
          <w:spacing w:val="-1"/>
          <w:sz w:val="24"/>
          <w:szCs w:val="24"/>
        </w:rPr>
        <w:t>a</w:t>
      </w:r>
      <w:r w:rsidRPr="003F2DA0">
        <w:rPr>
          <w:sz w:val="24"/>
          <w:szCs w:val="24"/>
        </w:rPr>
        <w:t>r</w:t>
      </w:r>
      <w:r w:rsidRPr="003F2DA0">
        <w:rPr>
          <w:spacing w:val="1"/>
          <w:sz w:val="24"/>
          <w:szCs w:val="24"/>
        </w:rPr>
        <w:t xml:space="preserve"> </w:t>
      </w:r>
      <w:r w:rsidRPr="003F2DA0">
        <w:rPr>
          <w:spacing w:val="2"/>
          <w:sz w:val="24"/>
          <w:szCs w:val="24"/>
        </w:rPr>
        <w:t>b</w:t>
      </w:r>
      <w:r w:rsidRPr="003F2DA0">
        <w:rPr>
          <w:spacing w:val="-1"/>
          <w:sz w:val="24"/>
          <w:szCs w:val="24"/>
        </w:rPr>
        <w:t>e</w:t>
      </w:r>
      <w:r w:rsidRPr="003F2DA0">
        <w:rPr>
          <w:sz w:val="24"/>
          <w:szCs w:val="24"/>
        </w:rPr>
        <w:t>lak</w:t>
      </w:r>
      <w:r w:rsidRPr="003F2DA0">
        <w:rPr>
          <w:spacing w:val="1"/>
          <w:sz w:val="24"/>
          <w:szCs w:val="24"/>
        </w:rPr>
        <w:t>a</w:t>
      </w:r>
      <w:r w:rsidRPr="003F2DA0">
        <w:rPr>
          <w:sz w:val="24"/>
          <w:szCs w:val="24"/>
        </w:rPr>
        <w:t xml:space="preserve">ng </w:t>
      </w:r>
      <w:r w:rsidRPr="003F2DA0">
        <w:rPr>
          <w:spacing w:val="2"/>
          <w:sz w:val="24"/>
          <w:szCs w:val="24"/>
        </w:rPr>
        <w:t>d</w:t>
      </w:r>
      <w:r w:rsidRPr="003F2DA0">
        <w:rPr>
          <w:spacing w:val="-1"/>
          <w:sz w:val="24"/>
          <w:szCs w:val="24"/>
        </w:rPr>
        <w:t>a</w:t>
      </w:r>
      <w:r w:rsidRPr="003F2DA0">
        <w:rPr>
          <w:sz w:val="24"/>
          <w:szCs w:val="24"/>
        </w:rPr>
        <w:t>p</w:t>
      </w:r>
      <w:r w:rsidRPr="003F2DA0">
        <w:rPr>
          <w:spacing w:val="-1"/>
          <w:sz w:val="24"/>
          <w:szCs w:val="24"/>
        </w:rPr>
        <w:t>a</w:t>
      </w:r>
      <w:r w:rsidRPr="003F2DA0">
        <w:rPr>
          <w:sz w:val="24"/>
          <w:szCs w:val="24"/>
        </w:rPr>
        <w:t>t</w:t>
      </w:r>
      <w:r w:rsidRPr="003F2DA0">
        <w:rPr>
          <w:spacing w:val="5"/>
          <w:sz w:val="24"/>
          <w:szCs w:val="24"/>
        </w:rPr>
        <w:t xml:space="preserve"> </w:t>
      </w:r>
      <w:r w:rsidRPr="003F2DA0">
        <w:rPr>
          <w:sz w:val="24"/>
          <w:szCs w:val="24"/>
        </w:rPr>
        <w:t>di</w:t>
      </w:r>
      <w:r w:rsidRPr="003F2DA0">
        <w:rPr>
          <w:spacing w:val="2"/>
          <w:sz w:val="24"/>
          <w:szCs w:val="24"/>
        </w:rPr>
        <w:t xml:space="preserve"> </w:t>
      </w:r>
      <w:r w:rsidRPr="003F2DA0">
        <w:rPr>
          <w:sz w:val="24"/>
          <w:szCs w:val="24"/>
        </w:rPr>
        <w:t>k</w:t>
      </w:r>
      <w:r w:rsidRPr="003F2DA0">
        <w:rPr>
          <w:spacing w:val="-1"/>
          <w:sz w:val="24"/>
          <w:szCs w:val="24"/>
        </w:rPr>
        <w:t>e</w:t>
      </w:r>
      <w:r w:rsidRPr="003F2DA0">
        <w:rPr>
          <w:sz w:val="24"/>
          <w:szCs w:val="24"/>
        </w:rPr>
        <w:t>tahui</w:t>
      </w:r>
      <w:r w:rsidRPr="003F2DA0">
        <w:rPr>
          <w:spacing w:val="4"/>
          <w:sz w:val="24"/>
          <w:szCs w:val="24"/>
        </w:rPr>
        <w:t xml:space="preserve"> </w:t>
      </w:r>
      <w:r w:rsidRPr="003F2DA0">
        <w:rPr>
          <w:sz w:val="24"/>
          <w:szCs w:val="24"/>
        </w:rPr>
        <w:t>b</w:t>
      </w:r>
      <w:r w:rsidRPr="003F2DA0">
        <w:rPr>
          <w:spacing w:val="-1"/>
          <w:sz w:val="24"/>
          <w:szCs w:val="24"/>
        </w:rPr>
        <w:t>e</w:t>
      </w:r>
      <w:r w:rsidRPr="003F2DA0">
        <w:rPr>
          <w:spacing w:val="2"/>
          <w:sz w:val="24"/>
          <w:szCs w:val="24"/>
        </w:rPr>
        <w:t>b</w:t>
      </w:r>
      <w:r w:rsidRPr="003F2DA0">
        <w:rPr>
          <w:spacing w:val="-1"/>
          <w:sz w:val="24"/>
          <w:szCs w:val="24"/>
        </w:rPr>
        <w:t>e</w:t>
      </w:r>
      <w:r w:rsidRPr="003F2DA0">
        <w:rPr>
          <w:sz w:val="24"/>
          <w:szCs w:val="24"/>
        </w:rPr>
        <w:t>r</w:t>
      </w:r>
      <w:r w:rsidRPr="003F2DA0">
        <w:rPr>
          <w:spacing w:val="-2"/>
          <w:sz w:val="24"/>
          <w:szCs w:val="24"/>
        </w:rPr>
        <w:t>a</w:t>
      </w:r>
      <w:r w:rsidRPr="003F2DA0">
        <w:rPr>
          <w:sz w:val="24"/>
          <w:szCs w:val="24"/>
        </w:rPr>
        <w:t>pa</w:t>
      </w:r>
      <w:r w:rsidRPr="003F2DA0">
        <w:rPr>
          <w:spacing w:val="3"/>
          <w:sz w:val="24"/>
          <w:szCs w:val="24"/>
        </w:rPr>
        <w:t xml:space="preserve"> </w:t>
      </w:r>
      <w:r w:rsidRPr="003F2DA0">
        <w:rPr>
          <w:sz w:val="24"/>
          <w:szCs w:val="24"/>
        </w:rPr>
        <w:t>rumus</w:t>
      </w:r>
      <w:r w:rsidRPr="003F2DA0">
        <w:rPr>
          <w:spacing w:val="-1"/>
          <w:sz w:val="24"/>
          <w:szCs w:val="24"/>
        </w:rPr>
        <w:t>a</w:t>
      </w:r>
      <w:r w:rsidRPr="003F2DA0">
        <w:rPr>
          <w:sz w:val="24"/>
          <w:szCs w:val="24"/>
        </w:rPr>
        <w:t>n</w:t>
      </w:r>
      <w:r w:rsidRPr="003F2DA0">
        <w:rPr>
          <w:spacing w:val="4"/>
          <w:sz w:val="24"/>
          <w:szCs w:val="24"/>
        </w:rPr>
        <w:t xml:space="preserve"> </w:t>
      </w:r>
      <w:r w:rsidRPr="003F2DA0">
        <w:rPr>
          <w:sz w:val="24"/>
          <w:szCs w:val="24"/>
        </w:rPr>
        <w:t>mas</w:t>
      </w:r>
      <w:r w:rsidRPr="003F2DA0">
        <w:rPr>
          <w:spacing w:val="-1"/>
          <w:sz w:val="24"/>
          <w:szCs w:val="24"/>
        </w:rPr>
        <w:t>a</w:t>
      </w:r>
      <w:r w:rsidRPr="003F2DA0">
        <w:rPr>
          <w:sz w:val="24"/>
          <w:szCs w:val="24"/>
        </w:rPr>
        <w:t>lah</w:t>
      </w:r>
      <w:r w:rsidRPr="003F2DA0">
        <w:rPr>
          <w:spacing w:val="6"/>
          <w:sz w:val="24"/>
          <w:szCs w:val="24"/>
        </w:rPr>
        <w:t xml:space="preserve"> </w:t>
      </w:r>
      <w:r w:rsidRPr="003F2DA0">
        <w:rPr>
          <w:spacing w:val="-5"/>
          <w:sz w:val="24"/>
          <w:szCs w:val="24"/>
        </w:rPr>
        <w:t>y</w:t>
      </w:r>
      <w:r w:rsidRPr="003F2DA0">
        <w:rPr>
          <w:spacing w:val="1"/>
          <w:sz w:val="24"/>
          <w:szCs w:val="24"/>
        </w:rPr>
        <w:t>a</w:t>
      </w:r>
      <w:r w:rsidRPr="003F2DA0">
        <w:rPr>
          <w:spacing w:val="2"/>
          <w:sz w:val="24"/>
          <w:szCs w:val="24"/>
        </w:rPr>
        <w:t>n</w:t>
      </w:r>
      <w:r w:rsidRPr="003F2DA0">
        <w:rPr>
          <w:sz w:val="24"/>
          <w:szCs w:val="24"/>
        </w:rPr>
        <w:t xml:space="preserve">g </w:t>
      </w:r>
      <w:r w:rsidRPr="003F2DA0">
        <w:rPr>
          <w:spacing w:val="-1"/>
          <w:sz w:val="24"/>
          <w:szCs w:val="24"/>
        </w:rPr>
        <w:t>a</w:t>
      </w:r>
      <w:r w:rsidRPr="003F2DA0">
        <w:rPr>
          <w:sz w:val="24"/>
          <w:szCs w:val="24"/>
        </w:rPr>
        <w:t>k</w:t>
      </w:r>
      <w:r w:rsidRPr="003F2DA0">
        <w:rPr>
          <w:spacing w:val="-1"/>
          <w:sz w:val="24"/>
          <w:szCs w:val="24"/>
        </w:rPr>
        <w:t>a</w:t>
      </w:r>
      <w:r w:rsidRPr="003F2DA0">
        <w:rPr>
          <w:sz w:val="24"/>
          <w:szCs w:val="24"/>
        </w:rPr>
        <w:t xml:space="preserve">n di </w:t>
      </w:r>
      <w:r w:rsidRPr="003F2DA0">
        <w:rPr>
          <w:spacing w:val="1"/>
          <w:sz w:val="24"/>
          <w:szCs w:val="24"/>
        </w:rPr>
        <w:t>t</w:t>
      </w:r>
      <w:r w:rsidRPr="003F2DA0">
        <w:rPr>
          <w:spacing w:val="-1"/>
          <w:sz w:val="24"/>
          <w:szCs w:val="24"/>
        </w:rPr>
        <w:t>e</w:t>
      </w:r>
      <w:r w:rsidRPr="003F2DA0">
        <w:rPr>
          <w:sz w:val="24"/>
          <w:szCs w:val="24"/>
        </w:rPr>
        <w:t>l</w:t>
      </w:r>
      <w:r w:rsidRPr="003F2DA0">
        <w:rPr>
          <w:spacing w:val="1"/>
          <w:sz w:val="24"/>
          <w:szCs w:val="24"/>
        </w:rPr>
        <w:t>i</w:t>
      </w:r>
      <w:r w:rsidRPr="003F2DA0">
        <w:rPr>
          <w:sz w:val="24"/>
          <w:szCs w:val="24"/>
        </w:rPr>
        <w:t>ti</w:t>
      </w:r>
      <w:r w:rsidRPr="003F2DA0">
        <w:rPr>
          <w:spacing w:val="1"/>
          <w:sz w:val="24"/>
          <w:szCs w:val="24"/>
        </w:rPr>
        <w:t xml:space="preserve"> </w:t>
      </w:r>
      <w:r w:rsidRPr="003F2DA0">
        <w:rPr>
          <w:spacing w:val="-1"/>
          <w:sz w:val="24"/>
          <w:szCs w:val="24"/>
        </w:rPr>
        <w:t>a</w:t>
      </w:r>
      <w:r w:rsidRPr="003F2DA0">
        <w:rPr>
          <w:sz w:val="24"/>
          <w:szCs w:val="24"/>
        </w:rPr>
        <w:t>d</w:t>
      </w:r>
      <w:r w:rsidRPr="003F2DA0">
        <w:rPr>
          <w:spacing w:val="-1"/>
          <w:sz w:val="24"/>
          <w:szCs w:val="24"/>
        </w:rPr>
        <w:t>a</w:t>
      </w:r>
      <w:r w:rsidRPr="003F2DA0">
        <w:rPr>
          <w:sz w:val="24"/>
          <w:szCs w:val="24"/>
        </w:rPr>
        <w:t>lah s</w:t>
      </w:r>
      <w:r w:rsidRPr="003F2DA0">
        <w:rPr>
          <w:spacing w:val="-1"/>
          <w:sz w:val="24"/>
          <w:szCs w:val="24"/>
        </w:rPr>
        <w:t>e</w:t>
      </w:r>
      <w:r w:rsidRPr="003F2DA0">
        <w:rPr>
          <w:spacing w:val="2"/>
          <w:sz w:val="24"/>
          <w:szCs w:val="24"/>
        </w:rPr>
        <w:t>b</w:t>
      </w:r>
      <w:r w:rsidRPr="003F2DA0">
        <w:rPr>
          <w:spacing w:val="1"/>
          <w:sz w:val="24"/>
          <w:szCs w:val="24"/>
        </w:rPr>
        <w:t>a</w:t>
      </w:r>
      <w:r w:rsidRPr="003F2DA0">
        <w:rPr>
          <w:spacing w:val="-2"/>
          <w:sz w:val="24"/>
          <w:szCs w:val="24"/>
        </w:rPr>
        <w:t>g</w:t>
      </w:r>
      <w:r w:rsidRPr="003F2DA0">
        <w:rPr>
          <w:spacing w:val="-1"/>
          <w:sz w:val="24"/>
          <w:szCs w:val="24"/>
        </w:rPr>
        <w:t>a</w:t>
      </w:r>
      <w:r w:rsidRPr="003F2DA0">
        <w:rPr>
          <w:sz w:val="24"/>
          <w:szCs w:val="24"/>
        </w:rPr>
        <w:t xml:space="preserve">i </w:t>
      </w:r>
      <w:r w:rsidRPr="003F2DA0">
        <w:rPr>
          <w:spacing w:val="3"/>
          <w:sz w:val="24"/>
          <w:szCs w:val="24"/>
        </w:rPr>
        <w:t>b</w:t>
      </w:r>
      <w:r w:rsidRPr="003F2DA0">
        <w:rPr>
          <w:spacing w:val="-1"/>
          <w:sz w:val="24"/>
          <w:szCs w:val="24"/>
        </w:rPr>
        <w:t>e</w:t>
      </w:r>
      <w:r w:rsidRPr="003F2DA0">
        <w:rPr>
          <w:sz w:val="24"/>
          <w:szCs w:val="24"/>
        </w:rPr>
        <w:t>rikut :</w:t>
      </w:r>
    </w:p>
    <w:p w:rsidR="00B67F86" w:rsidRPr="003F2DA0" w:rsidRDefault="00B67F86" w:rsidP="003720D0">
      <w:pPr>
        <w:numPr>
          <w:ilvl w:val="0"/>
          <w:numId w:val="2"/>
        </w:numPr>
        <w:spacing w:line="480" w:lineRule="auto"/>
        <w:ind w:left="851" w:right="85" w:hanging="425"/>
        <w:jc w:val="both"/>
        <w:rPr>
          <w:sz w:val="24"/>
          <w:szCs w:val="24"/>
        </w:rPr>
      </w:pPr>
      <w:r w:rsidRPr="003F2DA0">
        <w:rPr>
          <w:sz w:val="24"/>
          <w:szCs w:val="24"/>
        </w:rPr>
        <w:t xml:space="preserve">Apakah kesadaran perpajakan berpengaruh terhadap kepatuhan </w:t>
      </w:r>
      <w:r>
        <w:rPr>
          <w:sz w:val="24"/>
          <w:szCs w:val="24"/>
        </w:rPr>
        <w:t>Wajib Pajak</w:t>
      </w:r>
      <w:r w:rsidRPr="003F2DA0">
        <w:rPr>
          <w:sz w:val="24"/>
          <w:szCs w:val="24"/>
        </w:rPr>
        <w:t xml:space="preserve"> Orang Pribadi?</w:t>
      </w:r>
    </w:p>
    <w:p w:rsidR="00B67F86" w:rsidRPr="003F2DA0" w:rsidRDefault="00B67F86" w:rsidP="003720D0">
      <w:pPr>
        <w:numPr>
          <w:ilvl w:val="0"/>
          <w:numId w:val="2"/>
        </w:numPr>
        <w:spacing w:line="480" w:lineRule="auto"/>
        <w:ind w:left="851" w:right="85" w:hanging="425"/>
        <w:jc w:val="both"/>
        <w:rPr>
          <w:sz w:val="24"/>
          <w:szCs w:val="24"/>
        </w:rPr>
      </w:pPr>
      <w:r w:rsidRPr="003F2DA0">
        <w:rPr>
          <w:sz w:val="24"/>
          <w:szCs w:val="24"/>
        </w:rPr>
        <w:t xml:space="preserve">Apakah sanksi pajak berpengaruh terhadap kepatuhan </w:t>
      </w:r>
      <w:r>
        <w:rPr>
          <w:sz w:val="24"/>
          <w:szCs w:val="24"/>
        </w:rPr>
        <w:t>Wajib Pajak</w:t>
      </w:r>
      <w:r w:rsidRPr="003F2DA0">
        <w:rPr>
          <w:sz w:val="24"/>
          <w:szCs w:val="24"/>
        </w:rPr>
        <w:t xml:space="preserve"> Orang Pribadi?</w:t>
      </w:r>
    </w:p>
    <w:p w:rsidR="00B67F86" w:rsidRPr="003F2DA0" w:rsidRDefault="00B67F86" w:rsidP="003720D0">
      <w:pPr>
        <w:numPr>
          <w:ilvl w:val="0"/>
          <w:numId w:val="2"/>
        </w:numPr>
        <w:spacing w:line="480" w:lineRule="auto"/>
        <w:ind w:left="851" w:right="85" w:hanging="425"/>
        <w:jc w:val="both"/>
        <w:rPr>
          <w:sz w:val="24"/>
          <w:szCs w:val="24"/>
        </w:rPr>
      </w:pPr>
      <w:r w:rsidRPr="003F2DA0">
        <w:rPr>
          <w:sz w:val="24"/>
          <w:szCs w:val="24"/>
        </w:rPr>
        <w:t xml:space="preserve">Apakah </w:t>
      </w:r>
      <w:r w:rsidRPr="00886E98">
        <w:rPr>
          <w:sz w:val="24"/>
          <w:szCs w:val="24"/>
        </w:rPr>
        <w:t>kualitas pelayanan pajak</w:t>
      </w:r>
      <w:r w:rsidRPr="003F2DA0">
        <w:rPr>
          <w:sz w:val="24"/>
          <w:szCs w:val="24"/>
        </w:rPr>
        <w:t xml:space="preserve"> berpengaruh terhadap kepatuhan </w:t>
      </w:r>
      <w:r>
        <w:rPr>
          <w:sz w:val="24"/>
          <w:szCs w:val="24"/>
        </w:rPr>
        <w:t>Wajib Pajak</w:t>
      </w:r>
      <w:r w:rsidRPr="003F2DA0">
        <w:rPr>
          <w:sz w:val="24"/>
          <w:szCs w:val="24"/>
        </w:rPr>
        <w:t xml:space="preserve"> Orang Pribadi?</w:t>
      </w:r>
    </w:p>
    <w:p w:rsidR="00B67F86" w:rsidRPr="003F2DA0" w:rsidRDefault="00B67F86" w:rsidP="003720D0">
      <w:pPr>
        <w:numPr>
          <w:ilvl w:val="0"/>
          <w:numId w:val="2"/>
        </w:numPr>
        <w:spacing w:line="480" w:lineRule="auto"/>
        <w:ind w:left="851" w:right="85" w:hanging="425"/>
        <w:jc w:val="both"/>
        <w:rPr>
          <w:sz w:val="24"/>
          <w:szCs w:val="24"/>
        </w:rPr>
      </w:pPr>
      <w:r w:rsidRPr="003F2DA0">
        <w:rPr>
          <w:sz w:val="24"/>
          <w:szCs w:val="24"/>
        </w:rPr>
        <w:t xml:space="preserve">Apakah </w:t>
      </w:r>
      <w:r w:rsidRPr="00886E98">
        <w:rPr>
          <w:sz w:val="24"/>
          <w:szCs w:val="24"/>
        </w:rPr>
        <w:t>sosialisasi perpajakan</w:t>
      </w:r>
      <w:r w:rsidRPr="003F2DA0">
        <w:rPr>
          <w:sz w:val="24"/>
          <w:szCs w:val="24"/>
        </w:rPr>
        <w:t xml:space="preserve"> berpengaruh terhadap kepatuhan </w:t>
      </w:r>
      <w:r>
        <w:rPr>
          <w:sz w:val="24"/>
          <w:szCs w:val="24"/>
        </w:rPr>
        <w:t>Wajib Pajak</w:t>
      </w:r>
      <w:r w:rsidRPr="003F2DA0">
        <w:rPr>
          <w:sz w:val="24"/>
          <w:szCs w:val="24"/>
        </w:rPr>
        <w:t xml:space="preserve"> Orang Pribadi?</w:t>
      </w:r>
    </w:p>
    <w:p w:rsidR="00B67F86" w:rsidRPr="003F2DA0" w:rsidRDefault="00B67F86" w:rsidP="003720D0">
      <w:pPr>
        <w:numPr>
          <w:ilvl w:val="0"/>
          <w:numId w:val="2"/>
        </w:numPr>
        <w:spacing w:line="480" w:lineRule="auto"/>
        <w:ind w:left="851" w:right="85" w:hanging="425"/>
        <w:jc w:val="both"/>
        <w:rPr>
          <w:sz w:val="24"/>
          <w:szCs w:val="24"/>
        </w:rPr>
      </w:pPr>
      <w:r w:rsidRPr="003F2DA0">
        <w:rPr>
          <w:sz w:val="24"/>
          <w:szCs w:val="24"/>
        </w:rPr>
        <w:t xml:space="preserve">Apakah </w:t>
      </w:r>
      <w:r w:rsidRPr="00886E98">
        <w:rPr>
          <w:sz w:val="24"/>
          <w:szCs w:val="24"/>
        </w:rPr>
        <w:t>Pengetahuan perpajakan</w:t>
      </w:r>
      <w:r w:rsidRPr="003F2DA0">
        <w:rPr>
          <w:sz w:val="24"/>
          <w:szCs w:val="24"/>
        </w:rPr>
        <w:t xml:space="preserve"> berpengaruh terhadap kepatuhan </w:t>
      </w:r>
      <w:r>
        <w:rPr>
          <w:sz w:val="24"/>
          <w:szCs w:val="24"/>
        </w:rPr>
        <w:t>Wajib Pajak</w:t>
      </w:r>
      <w:r w:rsidRPr="003F2DA0">
        <w:rPr>
          <w:sz w:val="24"/>
          <w:szCs w:val="24"/>
        </w:rPr>
        <w:t xml:space="preserve"> Orang Pribadi?</w:t>
      </w:r>
    </w:p>
    <w:p w:rsidR="00251776" w:rsidRPr="003F2DA0" w:rsidRDefault="00B67F86" w:rsidP="003720D0">
      <w:pPr>
        <w:numPr>
          <w:ilvl w:val="0"/>
          <w:numId w:val="2"/>
        </w:numPr>
        <w:spacing w:line="480" w:lineRule="auto"/>
        <w:ind w:left="851" w:right="85" w:hanging="425"/>
        <w:jc w:val="both"/>
        <w:rPr>
          <w:sz w:val="24"/>
          <w:szCs w:val="24"/>
        </w:rPr>
      </w:pPr>
      <w:r w:rsidRPr="003F2DA0">
        <w:rPr>
          <w:sz w:val="24"/>
          <w:szCs w:val="24"/>
        </w:rPr>
        <w:t xml:space="preserve">Apakah </w:t>
      </w:r>
      <w:r>
        <w:rPr>
          <w:sz w:val="24"/>
          <w:szCs w:val="24"/>
        </w:rPr>
        <w:t>Insentif Pajak</w:t>
      </w:r>
      <w:r w:rsidRPr="00886E98">
        <w:rPr>
          <w:sz w:val="24"/>
          <w:szCs w:val="24"/>
        </w:rPr>
        <w:t xml:space="preserve"> </w:t>
      </w:r>
      <w:r w:rsidRPr="003F2DA0">
        <w:rPr>
          <w:sz w:val="24"/>
          <w:szCs w:val="24"/>
        </w:rPr>
        <w:t xml:space="preserve">berpengaruh terhadap kepatuhan </w:t>
      </w:r>
      <w:r>
        <w:rPr>
          <w:sz w:val="24"/>
          <w:szCs w:val="24"/>
        </w:rPr>
        <w:t>Wajib Pajak</w:t>
      </w:r>
      <w:r w:rsidRPr="003F2DA0">
        <w:rPr>
          <w:sz w:val="24"/>
          <w:szCs w:val="24"/>
        </w:rPr>
        <w:t xml:space="preserve"> Orang Pribadi?</w:t>
      </w:r>
    </w:p>
    <w:p w:rsidR="00D200F2" w:rsidRPr="003F2DA0" w:rsidRDefault="007D3A13" w:rsidP="003720D0">
      <w:pPr>
        <w:pStyle w:val="Heading2"/>
        <w:spacing w:line="480" w:lineRule="auto"/>
      </w:pPr>
      <w:bookmarkStart w:id="19" w:name="_Toc88775514"/>
      <w:bookmarkStart w:id="20" w:name="_Toc92403627"/>
      <w:bookmarkStart w:id="21" w:name="_Toc92818474"/>
      <w:bookmarkStart w:id="22" w:name="_Toc94822833"/>
      <w:bookmarkStart w:id="23" w:name="_Toc94823000"/>
      <w:r w:rsidRPr="003F2DA0">
        <w:t>Tujuan</w:t>
      </w:r>
      <w:r w:rsidRPr="003F2DA0">
        <w:rPr>
          <w:spacing w:val="1"/>
        </w:rPr>
        <w:t xml:space="preserve"> </w:t>
      </w:r>
      <w:r w:rsidRPr="003F2DA0">
        <w:t>Penelitian</w:t>
      </w:r>
      <w:bookmarkEnd w:id="19"/>
      <w:bookmarkEnd w:id="20"/>
      <w:bookmarkEnd w:id="21"/>
      <w:bookmarkEnd w:id="22"/>
      <w:bookmarkEnd w:id="23"/>
    </w:p>
    <w:p w:rsidR="00B67F86" w:rsidRPr="003F2DA0" w:rsidRDefault="00B67F86" w:rsidP="003720D0">
      <w:pPr>
        <w:numPr>
          <w:ilvl w:val="0"/>
          <w:numId w:val="3"/>
        </w:numPr>
        <w:spacing w:line="480" w:lineRule="auto"/>
        <w:ind w:left="709" w:right="85"/>
        <w:jc w:val="both"/>
        <w:rPr>
          <w:sz w:val="24"/>
          <w:szCs w:val="24"/>
        </w:rPr>
      </w:pPr>
      <w:r w:rsidRPr="003F2DA0">
        <w:rPr>
          <w:sz w:val="24"/>
          <w:szCs w:val="24"/>
        </w:rPr>
        <w:t xml:space="preserve">Untuk mengetahui dan menganalisis pengaruh kesadaran perpajakan terhadap kepatuhan </w:t>
      </w:r>
      <w:r>
        <w:rPr>
          <w:sz w:val="24"/>
          <w:szCs w:val="24"/>
        </w:rPr>
        <w:t>Wajib Pajak</w:t>
      </w:r>
      <w:r w:rsidRPr="003F2DA0">
        <w:rPr>
          <w:sz w:val="24"/>
          <w:szCs w:val="24"/>
        </w:rPr>
        <w:t xml:space="preserve"> Orang Pribadi</w:t>
      </w:r>
    </w:p>
    <w:p w:rsidR="00B67F86" w:rsidRPr="003F2DA0" w:rsidRDefault="00B67F86" w:rsidP="003720D0">
      <w:pPr>
        <w:numPr>
          <w:ilvl w:val="0"/>
          <w:numId w:val="3"/>
        </w:numPr>
        <w:spacing w:line="480" w:lineRule="auto"/>
        <w:ind w:left="709" w:right="85"/>
        <w:jc w:val="both"/>
        <w:rPr>
          <w:sz w:val="24"/>
          <w:szCs w:val="24"/>
        </w:rPr>
      </w:pPr>
      <w:r w:rsidRPr="003F2DA0">
        <w:rPr>
          <w:sz w:val="24"/>
          <w:szCs w:val="24"/>
        </w:rPr>
        <w:t xml:space="preserve">Untuk mengetahui dan menganalisis sanksi pajak terhadap kepatuhan </w:t>
      </w:r>
      <w:r>
        <w:rPr>
          <w:sz w:val="24"/>
          <w:szCs w:val="24"/>
        </w:rPr>
        <w:t>Wajib Pajak</w:t>
      </w:r>
      <w:r w:rsidRPr="003F2DA0">
        <w:rPr>
          <w:sz w:val="24"/>
          <w:szCs w:val="24"/>
        </w:rPr>
        <w:t xml:space="preserve"> Orang Pribadi</w:t>
      </w:r>
    </w:p>
    <w:p w:rsidR="00B67F86" w:rsidRPr="003F2DA0" w:rsidRDefault="00B67F86" w:rsidP="003720D0">
      <w:pPr>
        <w:numPr>
          <w:ilvl w:val="0"/>
          <w:numId w:val="3"/>
        </w:numPr>
        <w:spacing w:line="480" w:lineRule="auto"/>
        <w:ind w:left="709" w:right="85"/>
        <w:jc w:val="both"/>
        <w:rPr>
          <w:sz w:val="24"/>
          <w:szCs w:val="24"/>
        </w:rPr>
      </w:pPr>
      <w:r w:rsidRPr="003F2DA0">
        <w:rPr>
          <w:sz w:val="24"/>
          <w:szCs w:val="24"/>
        </w:rPr>
        <w:t xml:space="preserve">Untuk mengetahui dan menganalisis pengaruh kualitas pelayanan pajak terhadap kepatuhan </w:t>
      </w:r>
      <w:r>
        <w:rPr>
          <w:sz w:val="24"/>
          <w:szCs w:val="24"/>
        </w:rPr>
        <w:t>Wajib Pajak</w:t>
      </w:r>
      <w:r w:rsidRPr="003F2DA0">
        <w:rPr>
          <w:sz w:val="24"/>
          <w:szCs w:val="24"/>
        </w:rPr>
        <w:t xml:space="preserve"> Orang Pribadi</w:t>
      </w:r>
    </w:p>
    <w:p w:rsidR="00B67F86" w:rsidRPr="003F2DA0" w:rsidRDefault="00B67F86" w:rsidP="003720D0">
      <w:pPr>
        <w:numPr>
          <w:ilvl w:val="0"/>
          <w:numId w:val="3"/>
        </w:numPr>
        <w:spacing w:line="480" w:lineRule="auto"/>
        <w:ind w:left="709" w:right="85"/>
        <w:jc w:val="both"/>
        <w:rPr>
          <w:sz w:val="24"/>
          <w:szCs w:val="24"/>
        </w:rPr>
      </w:pPr>
      <w:r w:rsidRPr="003F2DA0">
        <w:rPr>
          <w:sz w:val="24"/>
          <w:szCs w:val="24"/>
        </w:rPr>
        <w:lastRenderedPageBreak/>
        <w:t xml:space="preserve">Untuk mengetahui dan menganalisis pengaruh sosialisasi perpajakan terhadap kepatuhan </w:t>
      </w:r>
      <w:r>
        <w:rPr>
          <w:sz w:val="24"/>
          <w:szCs w:val="24"/>
        </w:rPr>
        <w:t>Wajib Pajak</w:t>
      </w:r>
      <w:r w:rsidRPr="003F2DA0">
        <w:rPr>
          <w:sz w:val="24"/>
          <w:szCs w:val="24"/>
        </w:rPr>
        <w:t xml:space="preserve"> Orang Pribadi</w:t>
      </w:r>
    </w:p>
    <w:p w:rsidR="00B67F86" w:rsidRPr="003F2DA0" w:rsidRDefault="00B67F86" w:rsidP="003720D0">
      <w:pPr>
        <w:numPr>
          <w:ilvl w:val="0"/>
          <w:numId w:val="3"/>
        </w:numPr>
        <w:spacing w:line="480" w:lineRule="auto"/>
        <w:ind w:left="709" w:right="85"/>
        <w:jc w:val="both"/>
        <w:rPr>
          <w:sz w:val="24"/>
          <w:szCs w:val="24"/>
        </w:rPr>
      </w:pPr>
      <w:r w:rsidRPr="003F2DA0">
        <w:rPr>
          <w:sz w:val="24"/>
          <w:szCs w:val="24"/>
        </w:rPr>
        <w:t xml:space="preserve">Untuk mengetahui dan menganalisis pengaruh pengetahuan perpajakan terhadap kepatuhan </w:t>
      </w:r>
      <w:r>
        <w:rPr>
          <w:sz w:val="24"/>
          <w:szCs w:val="24"/>
        </w:rPr>
        <w:t>Wajib Pajak</w:t>
      </w:r>
      <w:r w:rsidRPr="003F2DA0">
        <w:rPr>
          <w:sz w:val="24"/>
          <w:szCs w:val="24"/>
        </w:rPr>
        <w:t xml:space="preserve"> Orang Pribadi</w:t>
      </w:r>
    </w:p>
    <w:p w:rsidR="00537723" w:rsidRDefault="00B67F86" w:rsidP="003720D0">
      <w:pPr>
        <w:numPr>
          <w:ilvl w:val="0"/>
          <w:numId w:val="3"/>
        </w:numPr>
        <w:spacing w:line="480" w:lineRule="auto"/>
        <w:ind w:left="709" w:right="85"/>
        <w:jc w:val="both"/>
        <w:rPr>
          <w:sz w:val="24"/>
          <w:szCs w:val="24"/>
        </w:rPr>
      </w:pPr>
      <w:r w:rsidRPr="003F2DA0">
        <w:rPr>
          <w:sz w:val="24"/>
          <w:szCs w:val="24"/>
        </w:rPr>
        <w:t xml:space="preserve">Untuk mengetahui dan menganalisis pengaruh </w:t>
      </w:r>
      <w:r>
        <w:rPr>
          <w:sz w:val="24"/>
          <w:szCs w:val="24"/>
        </w:rPr>
        <w:t>Insentif Pajak</w:t>
      </w:r>
      <w:r w:rsidRPr="003F2DA0">
        <w:rPr>
          <w:sz w:val="24"/>
          <w:szCs w:val="24"/>
        </w:rPr>
        <w:t xml:space="preserve"> terhadap kepatuhan </w:t>
      </w:r>
      <w:r>
        <w:rPr>
          <w:sz w:val="24"/>
          <w:szCs w:val="24"/>
        </w:rPr>
        <w:t>Wajib Pajak</w:t>
      </w:r>
      <w:r w:rsidRPr="003F2DA0">
        <w:rPr>
          <w:sz w:val="24"/>
          <w:szCs w:val="24"/>
        </w:rPr>
        <w:t xml:space="preserve"> Orang Pribadi</w:t>
      </w:r>
    </w:p>
    <w:p w:rsidR="00D200F2" w:rsidRPr="003F2DA0" w:rsidRDefault="007D3A13" w:rsidP="003720D0">
      <w:pPr>
        <w:pStyle w:val="Heading2"/>
        <w:spacing w:line="480" w:lineRule="auto"/>
      </w:pPr>
      <w:bookmarkStart w:id="24" w:name="_Toc88775515"/>
      <w:bookmarkStart w:id="25" w:name="_Toc92403628"/>
      <w:bookmarkStart w:id="26" w:name="_Toc92818475"/>
      <w:bookmarkStart w:id="27" w:name="_Toc94822834"/>
      <w:bookmarkStart w:id="28" w:name="_Toc94823001"/>
      <w:r w:rsidRPr="003F2DA0">
        <w:t>Manfaat</w:t>
      </w:r>
      <w:r w:rsidRPr="003F2DA0">
        <w:rPr>
          <w:spacing w:val="3"/>
        </w:rPr>
        <w:t xml:space="preserve"> </w:t>
      </w:r>
      <w:r w:rsidRPr="003F2DA0">
        <w:rPr>
          <w:spacing w:val="-3"/>
        </w:rPr>
        <w:t>P</w:t>
      </w:r>
      <w:r w:rsidRPr="003F2DA0">
        <w:t>ene</w:t>
      </w:r>
      <w:r w:rsidRPr="003F2DA0">
        <w:rPr>
          <w:spacing w:val="1"/>
        </w:rPr>
        <w:t>l</w:t>
      </w:r>
      <w:r w:rsidRPr="003F2DA0">
        <w:t>i</w:t>
      </w:r>
      <w:r w:rsidRPr="003F2DA0">
        <w:rPr>
          <w:spacing w:val="1"/>
        </w:rPr>
        <w:t>t</w:t>
      </w:r>
      <w:r w:rsidRPr="003F2DA0">
        <w:t>ian</w:t>
      </w:r>
      <w:bookmarkEnd w:id="24"/>
      <w:bookmarkEnd w:id="25"/>
      <w:bookmarkEnd w:id="26"/>
      <w:bookmarkEnd w:id="27"/>
      <w:bookmarkEnd w:id="28"/>
    </w:p>
    <w:p w:rsidR="00B67F86" w:rsidRPr="003F2DA0" w:rsidRDefault="00B67F86" w:rsidP="003720D0">
      <w:pPr>
        <w:spacing w:before="38" w:line="480" w:lineRule="auto"/>
        <w:ind w:left="709" w:right="13"/>
        <w:jc w:val="both"/>
        <w:rPr>
          <w:sz w:val="24"/>
          <w:szCs w:val="24"/>
        </w:rPr>
      </w:pPr>
      <w:r w:rsidRPr="003F2DA0">
        <w:rPr>
          <w:sz w:val="24"/>
          <w:szCs w:val="24"/>
        </w:rPr>
        <w:t>Man</w:t>
      </w:r>
      <w:r w:rsidRPr="003F2DA0">
        <w:rPr>
          <w:spacing w:val="-1"/>
          <w:sz w:val="24"/>
          <w:szCs w:val="24"/>
        </w:rPr>
        <w:t>faa</w:t>
      </w:r>
      <w:r w:rsidRPr="003F2DA0">
        <w:rPr>
          <w:sz w:val="24"/>
          <w:szCs w:val="24"/>
        </w:rPr>
        <w:t>t</w:t>
      </w:r>
      <w:r w:rsidRPr="003F2DA0">
        <w:rPr>
          <w:spacing w:val="3"/>
          <w:sz w:val="24"/>
          <w:szCs w:val="24"/>
        </w:rPr>
        <w:t xml:space="preserve"> </w:t>
      </w:r>
      <w:r w:rsidRPr="003F2DA0">
        <w:rPr>
          <w:spacing w:val="-1"/>
          <w:sz w:val="24"/>
          <w:szCs w:val="24"/>
        </w:rPr>
        <w:t>B</w:t>
      </w:r>
      <w:r w:rsidRPr="003F2DA0">
        <w:rPr>
          <w:spacing w:val="1"/>
          <w:sz w:val="24"/>
          <w:szCs w:val="24"/>
        </w:rPr>
        <w:t>a</w:t>
      </w:r>
      <w:r w:rsidRPr="003F2DA0">
        <w:rPr>
          <w:spacing w:val="-2"/>
          <w:sz w:val="24"/>
          <w:szCs w:val="24"/>
        </w:rPr>
        <w:t>g</w:t>
      </w:r>
      <w:r w:rsidRPr="003F2DA0">
        <w:rPr>
          <w:sz w:val="24"/>
          <w:szCs w:val="24"/>
        </w:rPr>
        <w:t>i A</w:t>
      </w:r>
      <w:r w:rsidRPr="003F2DA0">
        <w:rPr>
          <w:spacing w:val="2"/>
          <w:sz w:val="24"/>
          <w:szCs w:val="24"/>
        </w:rPr>
        <w:t>k</w:t>
      </w:r>
      <w:r w:rsidRPr="003F2DA0">
        <w:rPr>
          <w:spacing w:val="-1"/>
          <w:sz w:val="24"/>
          <w:szCs w:val="24"/>
        </w:rPr>
        <w:t>a</w:t>
      </w:r>
      <w:r w:rsidRPr="003F2DA0">
        <w:rPr>
          <w:sz w:val="24"/>
          <w:szCs w:val="24"/>
        </w:rPr>
        <w:t>d</w:t>
      </w:r>
      <w:r w:rsidRPr="003F2DA0">
        <w:rPr>
          <w:spacing w:val="-1"/>
          <w:sz w:val="24"/>
          <w:szCs w:val="24"/>
        </w:rPr>
        <w:t>e</w:t>
      </w:r>
      <w:r w:rsidRPr="003F2DA0">
        <w:rPr>
          <w:sz w:val="24"/>
          <w:szCs w:val="24"/>
        </w:rPr>
        <w:t>m</w:t>
      </w:r>
      <w:r w:rsidRPr="003F2DA0">
        <w:rPr>
          <w:spacing w:val="1"/>
          <w:sz w:val="24"/>
          <w:szCs w:val="24"/>
        </w:rPr>
        <w:t>i</w:t>
      </w:r>
      <w:r w:rsidRPr="003F2DA0">
        <w:rPr>
          <w:sz w:val="24"/>
          <w:szCs w:val="24"/>
        </w:rPr>
        <w:t>s</w:t>
      </w:r>
      <w:r w:rsidRPr="003F2DA0">
        <w:rPr>
          <w:spacing w:val="2"/>
          <w:sz w:val="24"/>
          <w:szCs w:val="24"/>
        </w:rPr>
        <w:t>i</w:t>
      </w:r>
      <w:r w:rsidRPr="003F2DA0">
        <w:rPr>
          <w:sz w:val="24"/>
          <w:szCs w:val="24"/>
        </w:rPr>
        <w:t>:</w:t>
      </w:r>
    </w:p>
    <w:p w:rsidR="00B67F86" w:rsidRPr="003F2DA0" w:rsidRDefault="00B67F86" w:rsidP="003720D0">
      <w:pPr>
        <w:numPr>
          <w:ilvl w:val="1"/>
          <w:numId w:val="4"/>
        </w:numPr>
        <w:spacing w:line="480" w:lineRule="auto"/>
        <w:ind w:left="709" w:right="79"/>
        <w:jc w:val="both"/>
        <w:rPr>
          <w:sz w:val="24"/>
          <w:szCs w:val="24"/>
        </w:rPr>
      </w:pPr>
      <w:r w:rsidRPr="003F2DA0">
        <w:rPr>
          <w:sz w:val="24"/>
          <w:szCs w:val="24"/>
        </w:rPr>
        <w:t xml:space="preserve">Sebagai bahan rujukan pengembangan ilmu akuntansi khususnya analisis mengenai </w:t>
      </w:r>
      <w:r w:rsidRPr="003F2DA0">
        <w:rPr>
          <w:spacing w:val="1"/>
          <w:sz w:val="24"/>
          <w:szCs w:val="24"/>
        </w:rPr>
        <w:t xml:space="preserve">kesadaran perpajakan, sanksi perpajakan, kualitas pelayanan pajak, sosialisasi perpajakan, pengetahuan perpajakan dan </w:t>
      </w:r>
      <w:r>
        <w:rPr>
          <w:sz w:val="24"/>
          <w:szCs w:val="24"/>
        </w:rPr>
        <w:t>Insentif Pajak</w:t>
      </w:r>
      <w:r w:rsidRPr="003F2DA0">
        <w:rPr>
          <w:sz w:val="24"/>
          <w:szCs w:val="24"/>
        </w:rPr>
        <w:t xml:space="preserve"> terhadap kepatuhan W</w:t>
      </w:r>
      <w:r>
        <w:rPr>
          <w:sz w:val="24"/>
          <w:szCs w:val="24"/>
        </w:rPr>
        <w:t xml:space="preserve">ajib </w:t>
      </w:r>
      <w:r w:rsidRPr="003F2DA0">
        <w:rPr>
          <w:sz w:val="24"/>
          <w:szCs w:val="24"/>
        </w:rPr>
        <w:t>P</w:t>
      </w:r>
      <w:r>
        <w:rPr>
          <w:sz w:val="24"/>
          <w:szCs w:val="24"/>
        </w:rPr>
        <w:t>ajak</w:t>
      </w:r>
      <w:r w:rsidRPr="003F2DA0">
        <w:rPr>
          <w:sz w:val="24"/>
          <w:szCs w:val="24"/>
        </w:rPr>
        <w:t xml:space="preserve"> Orang Pribadi.</w:t>
      </w:r>
    </w:p>
    <w:p w:rsidR="00B67F86" w:rsidRPr="003F2DA0" w:rsidRDefault="00B67F86" w:rsidP="003720D0">
      <w:pPr>
        <w:numPr>
          <w:ilvl w:val="1"/>
          <w:numId w:val="4"/>
        </w:numPr>
        <w:spacing w:line="480" w:lineRule="auto"/>
        <w:ind w:left="709" w:right="79"/>
        <w:jc w:val="both"/>
        <w:rPr>
          <w:sz w:val="24"/>
          <w:szCs w:val="24"/>
        </w:rPr>
      </w:pPr>
      <w:r w:rsidRPr="003F2DA0">
        <w:rPr>
          <w:sz w:val="24"/>
          <w:szCs w:val="24"/>
        </w:rPr>
        <w:t xml:space="preserve">Sebagai bahan referensi bagi peneliti selanjutnya untuk mengembangkan ataupun membuat penelitian baru mengenai </w:t>
      </w:r>
      <w:r w:rsidRPr="003F2DA0">
        <w:rPr>
          <w:spacing w:val="1"/>
          <w:sz w:val="24"/>
          <w:szCs w:val="24"/>
        </w:rPr>
        <w:t xml:space="preserve">kesadaran perpajakan, sanksi perpajakan, kualitas pelayanan pajak, sosialisasi perpajakan, pengetahuan perpajakan dan </w:t>
      </w:r>
      <w:r>
        <w:rPr>
          <w:sz w:val="24"/>
          <w:szCs w:val="24"/>
        </w:rPr>
        <w:t>Insentif Pajak</w:t>
      </w:r>
      <w:r w:rsidRPr="003F2DA0">
        <w:rPr>
          <w:sz w:val="24"/>
          <w:szCs w:val="24"/>
        </w:rPr>
        <w:t xml:space="preserve"> terhadap kepatuhan W</w:t>
      </w:r>
      <w:r>
        <w:rPr>
          <w:sz w:val="24"/>
          <w:szCs w:val="24"/>
        </w:rPr>
        <w:t xml:space="preserve">ajib </w:t>
      </w:r>
      <w:r w:rsidRPr="003F2DA0">
        <w:rPr>
          <w:sz w:val="24"/>
          <w:szCs w:val="24"/>
        </w:rPr>
        <w:t>P</w:t>
      </w:r>
      <w:r>
        <w:rPr>
          <w:sz w:val="24"/>
          <w:szCs w:val="24"/>
        </w:rPr>
        <w:t>ajak</w:t>
      </w:r>
      <w:r w:rsidRPr="003F2DA0">
        <w:rPr>
          <w:sz w:val="24"/>
          <w:szCs w:val="24"/>
        </w:rPr>
        <w:t xml:space="preserve"> Orang Pribadi.</w:t>
      </w:r>
    </w:p>
    <w:p w:rsidR="00B67F86" w:rsidRPr="003F2DA0" w:rsidRDefault="00B67F86" w:rsidP="003720D0">
      <w:pPr>
        <w:spacing w:before="38" w:line="480" w:lineRule="auto"/>
        <w:ind w:left="709" w:right="13"/>
        <w:jc w:val="both"/>
        <w:rPr>
          <w:sz w:val="24"/>
          <w:szCs w:val="24"/>
        </w:rPr>
      </w:pPr>
      <w:r w:rsidRPr="003F2DA0">
        <w:rPr>
          <w:sz w:val="24"/>
          <w:szCs w:val="24"/>
        </w:rPr>
        <w:t>Man</w:t>
      </w:r>
      <w:r w:rsidRPr="003F2DA0">
        <w:rPr>
          <w:spacing w:val="-1"/>
          <w:sz w:val="24"/>
          <w:szCs w:val="24"/>
        </w:rPr>
        <w:t>faa</w:t>
      </w:r>
      <w:r w:rsidRPr="003F2DA0">
        <w:rPr>
          <w:sz w:val="24"/>
          <w:szCs w:val="24"/>
        </w:rPr>
        <w:t>t</w:t>
      </w:r>
      <w:r w:rsidRPr="003F2DA0">
        <w:rPr>
          <w:spacing w:val="3"/>
          <w:sz w:val="24"/>
          <w:szCs w:val="24"/>
        </w:rPr>
        <w:t xml:space="preserve"> </w:t>
      </w:r>
      <w:r w:rsidRPr="003F2DA0">
        <w:rPr>
          <w:spacing w:val="-2"/>
          <w:sz w:val="24"/>
          <w:szCs w:val="24"/>
        </w:rPr>
        <w:t>B</w:t>
      </w:r>
      <w:r w:rsidRPr="003F2DA0">
        <w:rPr>
          <w:spacing w:val="1"/>
          <w:sz w:val="24"/>
          <w:szCs w:val="24"/>
        </w:rPr>
        <w:t>a</w:t>
      </w:r>
      <w:r w:rsidRPr="003F2DA0">
        <w:rPr>
          <w:spacing w:val="-2"/>
          <w:sz w:val="24"/>
          <w:szCs w:val="24"/>
        </w:rPr>
        <w:t>g</w:t>
      </w:r>
      <w:r w:rsidRPr="003F2DA0">
        <w:rPr>
          <w:sz w:val="24"/>
          <w:szCs w:val="24"/>
        </w:rPr>
        <w:t>i</w:t>
      </w:r>
      <w:r w:rsidRPr="003F2DA0">
        <w:rPr>
          <w:spacing w:val="4"/>
          <w:sz w:val="24"/>
          <w:szCs w:val="24"/>
        </w:rPr>
        <w:t xml:space="preserve"> </w:t>
      </w:r>
      <w:r w:rsidRPr="003F2DA0">
        <w:rPr>
          <w:spacing w:val="-3"/>
          <w:sz w:val="24"/>
          <w:szCs w:val="24"/>
        </w:rPr>
        <w:t>I</w:t>
      </w:r>
      <w:r w:rsidRPr="003F2DA0">
        <w:rPr>
          <w:sz w:val="24"/>
          <w:szCs w:val="24"/>
        </w:rPr>
        <w:t>nst</w:t>
      </w:r>
      <w:r w:rsidRPr="003F2DA0">
        <w:rPr>
          <w:spacing w:val="1"/>
          <w:sz w:val="24"/>
          <w:szCs w:val="24"/>
        </w:rPr>
        <w:t>i</w:t>
      </w:r>
      <w:r w:rsidRPr="003F2DA0">
        <w:rPr>
          <w:sz w:val="24"/>
          <w:szCs w:val="24"/>
        </w:rPr>
        <w:t>tus</w:t>
      </w:r>
      <w:r w:rsidRPr="003F2DA0">
        <w:rPr>
          <w:spacing w:val="1"/>
          <w:sz w:val="24"/>
          <w:szCs w:val="24"/>
        </w:rPr>
        <w:t>i</w:t>
      </w:r>
      <w:r w:rsidRPr="003F2DA0">
        <w:rPr>
          <w:sz w:val="24"/>
          <w:szCs w:val="24"/>
        </w:rPr>
        <w:t>:</w:t>
      </w:r>
    </w:p>
    <w:p w:rsidR="00B67F86" w:rsidRPr="003F2DA0" w:rsidRDefault="00B67F86" w:rsidP="003720D0">
      <w:pPr>
        <w:numPr>
          <w:ilvl w:val="0"/>
          <w:numId w:val="5"/>
        </w:numPr>
        <w:spacing w:line="480" w:lineRule="auto"/>
        <w:ind w:left="709" w:right="79"/>
        <w:jc w:val="both"/>
        <w:rPr>
          <w:spacing w:val="1"/>
          <w:sz w:val="24"/>
          <w:szCs w:val="24"/>
        </w:rPr>
      </w:pPr>
      <w:r w:rsidRPr="003F2DA0">
        <w:rPr>
          <w:sz w:val="24"/>
          <w:szCs w:val="24"/>
        </w:rPr>
        <w:t>Sebagai</w:t>
      </w:r>
      <w:r w:rsidRPr="003F2DA0">
        <w:rPr>
          <w:spacing w:val="1"/>
          <w:sz w:val="24"/>
          <w:szCs w:val="24"/>
        </w:rPr>
        <w:t xml:space="preserve"> acuan bagi Direktorat Jenderal Pajak untuk mengambil keputusan dan kebijakan </w:t>
      </w:r>
      <w:r w:rsidR="00C94D24">
        <w:rPr>
          <w:spacing w:val="1"/>
          <w:sz w:val="24"/>
          <w:szCs w:val="24"/>
        </w:rPr>
        <w:t>untuk meningkatkan</w:t>
      </w:r>
      <w:r w:rsidRPr="003F2DA0">
        <w:rPr>
          <w:sz w:val="24"/>
          <w:szCs w:val="24"/>
        </w:rPr>
        <w:t xml:space="preserve"> kepatuhan W</w:t>
      </w:r>
      <w:r>
        <w:rPr>
          <w:sz w:val="24"/>
          <w:szCs w:val="24"/>
        </w:rPr>
        <w:t xml:space="preserve">ajib </w:t>
      </w:r>
      <w:r w:rsidRPr="003F2DA0">
        <w:rPr>
          <w:sz w:val="24"/>
          <w:szCs w:val="24"/>
        </w:rPr>
        <w:t>P</w:t>
      </w:r>
      <w:r>
        <w:rPr>
          <w:sz w:val="24"/>
          <w:szCs w:val="24"/>
        </w:rPr>
        <w:t>ajak</w:t>
      </w:r>
      <w:r w:rsidRPr="003F2DA0">
        <w:rPr>
          <w:sz w:val="24"/>
          <w:szCs w:val="24"/>
        </w:rPr>
        <w:t xml:space="preserve"> Orang Pribadi</w:t>
      </w:r>
      <w:r w:rsidRPr="003F2DA0">
        <w:rPr>
          <w:spacing w:val="1"/>
          <w:sz w:val="24"/>
          <w:szCs w:val="24"/>
        </w:rPr>
        <w:t>.</w:t>
      </w:r>
    </w:p>
    <w:p w:rsidR="00506446" w:rsidRDefault="00B67F86" w:rsidP="00C94D24">
      <w:pPr>
        <w:numPr>
          <w:ilvl w:val="0"/>
          <w:numId w:val="5"/>
        </w:numPr>
        <w:spacing w:line="480" w:lineRule="auto"/>
        <w:ind w:left="709" w:right="79"/>
        <w:jc w:val="both"/>
      </w:pPr>
      <w:r w:rsidRPr="003F2DA0">
        <w:rPr>
          <w:spacing w:val="1"/>
          <w:sz w:val="24"/>
          <w:szCs w:val="24"/>
        </w:rPr>
        <w:t xml:space="preserve">Diharapkan dapat </w:t>
      </w:r>
      <w:r w:rsidRPr="003F2DA0">
        <w:rPr>
          <w:sz w:val="24"/>
          <w:szCs w:val="24"/>
        </w:rPr>
        <w:t>memberikan</w:t>
      </w:r>
      <w:r w:rsidRPr="003F2DA0">
        <w:rPr>
          <w:spacing w:val="1"/>
          <w:sz w:val="24"/>
          <w:szCs w:val="24"/>
        </w:rPr>
        <w:t xml:space="preserve"> informasi bagi investor dalam melakukan analisis perpajakan untuk menempatkan dananya pada suatu perusahaan.</w:t>
      </w:r>
      <w:bookmarkStart w:id="29" w:name="_Toc88775516"/>
      <w:bookmarkStart w:id="30" w:name="_GoBack"/>
      <w:bookmarkEnd w:id="29"/>
      <w:bookmarkEnd w:id="30"/>
    </w:p>
    <w:sectPr w:rsidR="00506446" w:rsidSect="0096011D">
      <w:headerReference w:type="default" r:id="rId9"/>
      <w:pgSz w:w="11920" w:h="16840"/>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325" w:rsidRDefault="00043325" w:rsidP="004C4937">
      <w:r>
        <w:separator/>
      </w:r>
    </w:p>
  </w:endnote>
  <w:endnote w:type="continuationSeparator" w:id="0">
    <w:p w:rsidR="00043325" w:rsidRDefault="00043325" w:rsidP="004C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325" w:rsidRDefault="00043325" w:rsidP="004C4937">
      <w:r>
        <w:separator/>
      </w:r>
    </w:p>
  </w:footnote>
  <w:footnote w:type="continuationSeparator" w:id="0">
    <w:p w:rsidR="00043325" w:rsidRDefault="00043325" w:rsidP="004C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BE" w:rsidRDefault="000D4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71B"/>
    <w:multiLevelType w:val="hybridMultilevel"/>
    <w:tmpl w:val="76DC5A5E"/>
    <w:lvl w:ilvl="0" w:tplc="90D0F436">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DBA27AE0">
      <w:start w:val="1"/>
      <w:numFmt w:val="decimal"/>
      <w:lvlText w:val="%5)"/>
      <w:lvlJc w:val="left"/>
      <w:pPr>
        <w:ind w:left="3600" w:hanging="360"/>
      </w:pPr>
      <w:rPr>
        <w:rFonts w:hint="default"/>
      </w:rPr>
    </w:lvl>
    <w:lvl w:ilvl="5" w:tplc="88882EA0">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CB7518"/>
    <w:multiLevelType w:val="hybridMultilevel"/>
    <w:tmpl w:val="D64A4D1C"/>
    <w:lvl w:ilvl="0" w:tplc="08CE0D14">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D8311E"/>
    <w:multiLevelType w:val="hybridMultilevel"/>
    <w:tmpl w:val="C532863A"/>
    <w:lvl w:ilvl="0" w:tplc="DE306926">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003F66"/>
    <w:multiLevelType w:val="hybridMultilevel"/>
    <w:tmpl w:val="DF12709E"/>
    <w:lvl w:ilvl="0" w:tplc="CB644312">
      <w:start w:val="1"/>
      <w:numFmt w:val="decimal"/>
      <w:lvlText w:val="%1."/>
      <w:lvlJc w:val="left"/>
      <w:pPr>
        <w:ind w:left="1670" w:hanging="360"/>
      </w:pPr>
      <w:rPr>
        <w:rFonts w:hint="default"/>
        <w:color w:val="auto"/>
        <w:w w:val="100"/>
      </w:rPr>
    </w:lvl>
    <w:lvl w:ilvl="1" w:tplc="04210019" w:tentative="1">
      <w:start w:val="1"/>
      <w:numFmt w:val="lowerLetter"/>
      <w:lvlText w:val="%2."/>
      <w:lvlJc w:val="left"/>
      <w:pPr>
        <w:ind w:left="2095" w:hanging="360"/>
      </w:pPr>
    </w:lvl>
    <w:lvl w:ilvl="2" w:tplc="0421001B" w:tentative="1">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abstractNum w:abstractNumId="4" w15:restartNumberingAfterBreak="0">
    <w:nsid w:val="0B892B87"/>
    <w:multiLevelType w:val="hybridMultilevel"/>
    <w:tmpl w:val="BDA01A3C"/>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DE35AE"/>
    <w:multiLevelType w:val="hybridMultilevel"/>
    <w:tmpl w:val="48E4B3F2"/>
    <w:lvl w:ilvl="0" w:tplc="5F0CE54C">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284DBC"/>
    <w:multiLevelType w:val="hybridMultilevel"/>
    <w:tmpl w:val="D78A64FC"/>
    <w:lvl w:ilvl="0" w:tplc="40045E7C">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3D6F34"/>
    <w:multiLevelType w:val="hybridMultilevel"/>
    <w:tmpl w:val="0EFAF078"/>
    <w:lvl w:ilvl="0" w:tplc="DC288E5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1A018F"/>
    <w:multiLevelType w:val="hybridMultilevel"/>
    <w:tmpl w:val="8536DA24"/>
    <w:lvl w:ilvl="0" w:tplc="04210011">
      <w:start w:val="1"/>
      <w:numFmt w:val="decimal"/>
      <w:lvlText w:val="%1)"/>
      <w:lvlJc w:val="left"/>
      <w:pPr>
        <w:ind w:left="2421" w:hanging="360"/>
      </w:pPr>
    </w:lvl>
    <w:lvl w:ilvl="1" w:tplc="04210011">
      <w:start w:val="1"/>
      <w:numFmt w:val="decimal"/>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 w15:restartNumberingAfterBreak="0">
    <w:nsid w:val="23A10834"/>
    <w:multiLevelType w:val="hybridMultilevel"/>
    <w:tmpl w:val="16F65756"/>
    <w:lvl w:ilvl="0" w:tplc="3A36A6F4">
      <w:start w:val="1"/>
      <w:numFmt w:val="decimal"/>
      <w:lvlText w:val="%1."/>
      <w:lvlJc w:val="left"/>
      <w:pPr>
        <w:ind w:left="2825" w:hanging="360"/>
      </w:pPr>
      <w:rPr>
        <w:rFonts w:hint="default"/>
        <w:sz w:val="24"/>
      </w:rPr>
    </w:lvl>
    <w:lvl w:ilvl="1" w:tplc="88882EA0">
      <w:start w:val="1"/>
      <w:numFmt w:val="decimal"/>
      <w:lvlText w:val="%2)"/>
      <w:lvlJc w:val="left"/>
      <w:pPr>
        <w:ind w:left="3545" w:hanging="360"/>
      </w:pPr>
      <w:rPr>
        <w:rFonts w:hint="default"/>
      </w:rPr>
    </w:lvl>
    <w:lvl w:ilvl="2" w:tplc="0421001B" w:tentative="1">
      <w:start w:val="1"/>
      <w:numFmt w:val="lowerRoman"/>
      <w:lvlText w:val="%3."/>
      <w:lvlJc w:val="right"/>
      <w:pPr>
        <w:ind w:left="4265" w:hanging="180"/>
      </w:pPr>
    </w:lvl>
    <w:lvl w:ilvl="3" w:tplc="0421000F" w:tentative="1">
      <w:start w:val="1"/>
      <w:numFmt w:val="decimal"/>
      <w:lvlText w:val="%4."/>
      <w:lvlJc w:val="left"/>
      <w:pPr>
        <w:ind w:left="4985" w:hanging="360"/>
      </w:pPr>
    </w:lvl>
    <w:lvl w:ilvl="4" w:tplc="04210019" w:tentative="1">
      <w:start w:val="1"/>
      <w:numFmt w:val="lowerLetter"/>
      <w:lvlText w:val="%5."/>
      <w:lvlJc w:val="left"/>
      <w:pPr>
        <w:ind w:left="5705" w:hanging="360"/>
      </w:pPr>
    </w:lvl>
    <w:lvl w:ilvl="5" w:tplc="0421001B" w:tentative="1">
      <w:start w:val="1"/>
      <w:numFmt w:val="lowerRoman"/>
      <w:lvlText w:val="%6."/>
      <w:lvlJc w:val="right"/>
      <w:pPr>
        <w:ind w:left="6425" w:hanging="180"/>
      </w:pPr>
    </w:lvl>
    <w:lvl w:ilvl="6" w:tplc="0421000F" w:tentative="1">
      <w:start w:val="1"/>
      <w:numFmt w:val="decimal"/>
      <w:lvlText w:val="%7."/>
      <w:lvlJc w:val="left"/>
      <w:pPr>
        <w:ind w:left="7145" w:hanging="360"/>
      </w:pPr>
    </w:lvl>
    <w:lvl w:ilvl="7" w:tplc="04210019" w:tentative="1">
      <w:start w:val="1"/>
      <w:numFmt w:val="lowerLetter"/>
      <w:lvlText w:val="%8."/>
      <w:lvlJc w:val="left"/>
      <w:pPr>
        <w:ind w:left="7865" w:hanging="360"/>
      </w:pPr>
    </w:lvl>
    <w:lvl w:ilvl="8" w:tplc="0421001B" w:tentative="1">
      <w:start w:val="1"/>
      <w:numFmt w:val="lowerRoman"/>
      <w:lvlText w:val="%9."/>
      <w:lvlJc w:val="right"/>
      <w:pPr>
        <w:ind w:left="8585" w:hanging="180"/>
      </w:pPr>
    </w:lvl>
  </w:abstractNum>
  <w:abstractNum w:abstractNumId="10" w15:restartNumberingAfterBreak="0">
    <w:nsid w:val="27BB60D8"/>
    <w:multiLevelType w:val="hybridMultilevel"/>
    <w:tmpl w:val="8D4CFE9C"/>
    <w:lvl w:ilvl="0" w:tplc="A4CA68A0">
      <w:start w:val="4"/>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0D17604"/>
    <w:multiLevelType w:val="hybridMultilevel"/>
    <w:tmpl w:val="AA180FF8"/>
    <w:lvl w:ilvl="0" w:tplc="CDF848CE">
      <w:start w:val="1"/>
      <w:numFmt w:val="decimal"/>
      <w:lvlText w:val="%1."/>
      <w:lvlJc w:val="left"/>
      <w:pPr>
        <w:ind w:left="1080"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800" w:hanging="360"/>
      </w:pPr>
    </w:lvl>
    <w:lvl w:ilvl="2" w:tplc="A0766EB6">
      <w:start w:val="1"/>
      <w:numFmt w:val="decimal"/>
      <w:lvlText w:val="%3."/>
      <w:lvlJc w:val="lef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9245200"/>
    <w:multiLevelType w:val="hybridMultilevel"/>
    <w:tmpl w:val="2FE25686"/>
    <w:lvl w:ilvl="0" w:tplc="A4AAB258">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123171D"/>
    <w:multiLevelType w:val="hybridMultilevel"/>
    <w:tmpl w:val="D7E284B8"/>
    <w:lvl w:ilvl="0" w:tplc="086EA21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4C7D1724"/>
    <w:multiLevelType w:val="hybridMultilevel"/>
    <w:tmpl w:val="EC7E242E"/>
    <w:lvl w:ilvl="0" w:tplc="C0089B9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9C3A09"/>
    <w:multiLevelType w:val="multilevel"/>
    <w:tmpl w:val="8A764104"/>
    <w:lvl w:ilvl="0">
      <w:start w:val="1"/>
      <w:numFmt w:val="none"/>
      <w:pStyle w:val="Heading1"/>
      <w:lvlText w:val=""/>
      <w:lvlJc w:val="left"/>
      <w:pPr>
        <w:ind w:left="0" w:firstLine="0"/>
      </w:pPr>
      <w:rPr>
        <w:rFonts w:ascii="Times New Roman" w:hAnsi="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340" w:hanging="340"/>
      </w:pPr>
      <w:rPr>
        <w:rFonts w:hint="default"/>
      </w:rPr>
    </w:lvl>
    <w:lvl w:ilvl="2">
      <w:start w:val="1"/>
      <w:numFmt w:val="decimal"/>
      <w:pStyle w:val="Heading3"/>
      <w:lvlText w:val="%3."/>
      <w:lvlJc w:val="left"/>
      <w:pPr>
        <w:ind w:left="567" w:hanging="283"/>
      </w:pPr>
      <w:rPr>
        <w:rFonts w:ascii="Times New Roman" w:hAnsi="Times New Roman" w:hint="default"/>
        <w:b/>
        <w:i w:val="0"/>
        <w:sz w:val="24"/>
      </w:rPr>
    </w:lvl>
    <w:lvl w:ilvl="3">
      <w:start w:val="1"/>
      <w:numFmt w:val="lowerLetter"/>
      <w:pStyle w:val="Heading4"/>
      <w:lvlText w:val="%4."/>
      <w:lvlJc w:val="left"/>
      <w:pPr>
        <w:ind w:left="1021" w:hanging="341"/>
      </w:pPr>
      <w:rPr>
        <w:rFonts w:ascii="Times New Roman" w:hAnsi="Times New Roman" w:hint="default"/>
        <w:b/>
        <w:i w:val="0"/>
        <w:sz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22D4022"/>
    <w:multiLevelType w:val="hybridMultilevel"/>
    <w:tmpl w:val="BCB29B84"/>
    <w:lvl w:ilvl="0" w:tplc="6430EE36">
      <w:start w:val="1"/>
      <w:numFmt w:val="upperLetter"/>
      <w:lvlText w:val="%1."/>
      <w:lvlJc w:val="left"/>
      <w:pPr>
        <w:ind w:left="720" w:hanging="360"/>
      </w:pPr>
      <w:rPr>
        <w:rFonts w:hint="default"/>
        <w:b/>
      </w:rPr>
    </w:lvl>
    <w:lvl w:ilvl="1" w:tplc="B122F244">
      <w:start w:val="1"/>
      <w:numFmt w:val="decimal"/>
      <w:lvlText w:val="%2."/>
      <w:lvlJc w:val="left"/>
      <w:pPr>
        <w:ind w:left="644"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7055B1"/>
    <w:multiLevelType w:val="hybridMultilevel"/>
    <w:tmpl w:val="606A5F34"/>
    <w:lvl w:ilvl="0" w:tplc="3CA4EB48">
      <w:start w:val="1"/>
      <w:numFmt w:val="decimal"/>
      <w:lvlText w:val="%1."/>
      <w:lvlJc w:val="left"/>
      <w:pPr>
        <w:ind w:left="2590" w:hanging="360"/>
      </w:pPr>
      <w:rPr>
        <w:rFonts w:hint="default"/>
        <w:sz w:val="24"/>
      </w:rPr>
    </w:lvl>
    <w:lvl w:ilvl="1" w:tplc="6FE0685C">
      <w:start w:val="1"/>
      <w:numFmt w:val="decimal"/>
      <w:lvlText w:val="%2."/>
      <w:lvlJc w:val="left"/>
      <w:pPr>
        <w:ind w:left="2465" w:hanging="360"/>
      </w:pPr>
      <w:rPr>
        <w:rFonts w:hint="default"/>
        <w:sz w:val="24"/>
      </w:rPr>
    </w:lvl>
    <w:lvl w:ilvl="2" w:tplc="5DFC1F58">
      <w:start w:val="1"/>
      <w:numFmt w:val="decimal"/>
      <w:lvlText w:val="%3)"/>
      <w:lvlJc w:val="left"/>
      <w:pPr>
        <w:ind w:left="3365" w:hanging="360"/>
      </w:pPr>
      <w:rPr>
        <w:rFonts w:hint="default"/>
      </w:rPr>
    </w:lvl>
    <w:lvl w:ilvl="3" w:tplc="04210017">
      <w:start w:val="1"/>
      <w:numFmt w:val="lowerLetter"/>
      <w:lvlText w:val="%4)"/>
      <w:lvlJc w:val="left"/>
      <w:pPr>
        <w:ind w:left="3905" w:hanging="360"/>
      </w:pPr>
      <w:rPr>
        <w:rFonts w:hint="default"/>
      </w:rPr>
    </w:lvl>
    <w:lvl w:ilvl="4" w:tplc="B7060616">
      <w:start w:val="1"/>
      <w:numFmt w:val="lowerLetter"/>
      <w:lvlText w:val="%5."/>
      <w:lvlJc w:val="left"/>
      <w:pPr>
        <w:ind w:left="4625" w:hanging="360"/>
      </w:pPr>
      <w:rPr>
        <w:rFonts w:hint="default"/>
      </w:rPr>
    </w:lvl>
    <w:lvl w:ilvl="5" w:tplc="0421001B" w:tentative="1">
      <w:start w:val="1"/>
      <w:numFmt w:val="lowerRoman"/>
      <w:lvlText w:val="%6."/>
      <w:lvlJc w:val="right"/>
      <w:pPr>
        <w:ind w:left="5345" w:hanging="180"/>
      </w:pPr>
    </w:lvl>
    <w:lvl w:ilvl="6" w:tplc="0421000F" w:tentative="1">
      <w:start w:val="1"/>
      <w:numFmt w:val="decimal"/>
      <w:lvlText w:val="%7."/>
      <w:lvlJc w:val="left"/>
      <w:pPr>
        <w:ind w:left="6065" w:hanging="360"/>
      </w:pPr>
    </w:lvl>
    <w:lvl w:ilvl="7" w:tplc="04210019" w:tentative="1">
      <w:start w:val="1"/>
      <w:numFmt w:val="lowerLetter"/>
      <w:lvlText w:val="%8."/>
      <w:lvlJc w:val="left"/>
      <w:pPr>
        <w:ind w:left="6785" w:hanging="360"/>
      </w:pPr>
    </w:lvl>
    <w:lvl w:ilvl="8" w:tplc="0421001B" w:tentative="1">
      <w:start w:val="1"/>
      <w:numFmt w:val="lowerRoman"/>
      <w:lvlText w:val="%9."/>
      <w:lvlJc w:val="right"/>
      <w:pPr>
        <w:ind w:left="7505" w:hanging="180"/>
      </w:pPr>
    </w:lvl>
  </w:abstractNum>
  <w:abstractNum w:abstractNumId="18" w15:restartNumberingAfterBreak="0">
    <w:nsid w:val="530E0B04"/>
    <w:multiLevelType w:val="hybridMultilevel"/>
    <w:tmpl w:val="9EF805D2"/>
    <w:lvl w:ilvl="0" w:tplc="94B2FDDC">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3B87767"/>
    <w:multiLevelType w:val="hybridMultilevel"/>
    <w:tmpl w:val="413E38B4"/>
    <w:lvl w:ilvl="0" w:tplc="AFBEB7B2">
      <w:start w:val="1"/>
      <w:numFmt w:val="decimal"/>
      <w:lvlText w:val="%1."/>
      <w:lvlJc w:val="left"/>
      <w:pPr>
        <w:ind w:left="1565" w:hanging="360"/>
      </w:pPr>
      <w:rPr>
        <w:rFonts w:ascii="Times New Roman" w:eastAsia="Times New Roman" w:hAnsi="Times New Roman" w:cs="Times New Roman"/>
        <w:sz w:val="24"/>
      </w:rPr>
    </w:lvl>
    <w:lvl w:ilvl="1" w:tplc="04210019" w:tentative="1">
      <w:start w:val="1"/>
      <w:numFmt w:val="lowerLetter"/>
      <w:lvlText w:val="%2."/>
      <w:lvlJc w:val="left"/>
      <w:pPr>
        <w:ind w:left="2285" w:hanging="360"/>
      </w:pPr>
    </w:lvl>
    <w:lvl w:ilvl="2" w:tplc="0421001B" w:tentative="1">
      <w:start w:val="1"/>
      <w:numFmt w:val="lowerRoman"/>
      <w:lvlText w:val="%3."/>
      <w:lvlJc w:val="right"/>
      <w:pPr>
        <w:ind w:left="3005" w:hanging="180"/>
      </w:pPr>
    </w:lvl>
    <w:lvl w:ilvl="3" w:tplc="0421000F" w:tentative="1">
      <w:start w:val="1"/>
      <w:numFmt w:val="decimal"/>
      <w:lvlText w:val="%4."/>
      <w:lvlJc w:val="left"/>
      <w:pPr>
        <w:ind w:left="3725" w:hanging="360"/>
      </w:pPr>
    </w:lvl>
    <w:lvl w:ilvl="4" w:tplc="04210019" w:tentative="1">
      <w:start w:val="1"/>
      <w:numFmt w:val="lowerLetter"/>
      <w:lvlText w:val="%5."/>
      <w:lvlJc w:val="left"/>
      <w:pPr>
        <w:ind w:left="4445" w:hanging="360"/>
      </w:pPr>
    </w:lvl>
    <w:lvl w:ilvl="5" w:tplc="0421001B" w:tentative="1">
      <w:start w:val="1"/>
      <w:numFmt w:val="lowerRoman"/>
      <w:lvlText w:val="%6."/>
      <w:lvlJc w:val="right"/>
      <w:pPr>
        <w:ind w:left="5165" w:hanging="180"/>
      </w:pPr>
    </w:lvl>
    <w:lvl w:ilvl="6" w:tplc="0421000F" w:tentative="1">
      <w:start w:val="1"/>
      <w:numFmt w:val="decimal"/>
      <w:lvlText w:val="%7."/>
      <w:lvlJc w:val="left"/>
      <w:pPr>
        <w:ind w:left="5885" w:hanging="360"/>
      </w:pPr>
    </w:lvl>
    <w:lvl w:ilvl="7" w:tplc="04210019" w:tentative="1">
      <w:start w:val="1"/>
      <w:numFmt w:val="lowerLetter"/>
      <w:lvlText w:val="%8."/>
      <w:lvlJc w:val="left"/>
      <w:pPr>
        <w:ind w:left="6605" w:hanging="360"/>
      </w:pPr>
    </w:lvl>
    <w:lvl w:ilvl="8" w:tplc="0421001B" w:tentative="1">
      <w:start w:val="1"/>
      <w:numFmt w:val="lowerRoman"/>
      <w:lvlText w:val="%9."/>
      <w:lvlJc w:val="right"/>
      <w:pPr>
        <w:ind w:left="7325" w:hanging="180"/>
      </w:pPr>
    </w:lvl>
  </w:abstractNum>
  <w:abstractNum w:abstractNumId="20" w15:restartNumberingAfterBreak="0">
    <w:nsid w:val="5CAB5829"/>
    <w:multiLevelType w:val="hybridMultilevel"/>
    <w:tmpl w:val="D140046A"/>
    <w:lvl w:ilvl="0" w:tplc="16AAF26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DA21E5"/>
    <w:multiLevelType w:val="hybridMultilevel"/>
    <w:tmpl w:val="2EBE822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62BD2BE6"/>
    <w:multiLevelType w:val="multilevel"/>
    <w:tmpl w:val="162E3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65A07B60"/>
    <w:multiLevelType w:val="hybridMultilevel"/>
    <w:tmpl w:val="31944E20"/>
    <w:lvl w:ilvl="0" w:tplc="9196BC08">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90E7962"/>
    <w:multiLevelType w:val="hybridMultilevel"/>
    <w:tmpl w:val="58EE207A"/>
    <w:lvl w:ilvl="0" w:tplc="473C596E">
      <w:start w:val="1"/>
      <w:numFmt w:val="decimal"/>
      <w:lvlText w:val="%1."/>
      <w:lvlJc w:val="left"/>
      <w:pPr>
        <w:ind w:left="948" w:hanging="360"/>
      </w:pPr>
      <w:rPr>
        <w:rFonts w:hint="default"/>
        <w:w w:val="109"/>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25" w15:restartNumberingAfterBreak="0">
    <w:nsid w:val="70147E4F"/>
    <w:multiLevelType w:val="hybridMultilevel"/>
    <w:tmpl w:val="4042B8E4"/>
    <w:lvl w:ilvl="0" w:tplc="A0101158">
      <w:start w:val="1"/>
      <w:numFmt w:val="decimal"/>
      <w:lvlText w:val="%1)"/>
      <w:lvlJc w:val="left"/>
      <w:pPr>
        <w:ind w:left="2138" w:hanging="360"/>
      </w:pPr>
      <w:rPr>
        <w:color w:val="auto"/>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15:restartNumberingAfterBreak="0">
    <w:nsid w:val="72F90A72"/>
    <w:multiLevelType w:val="hybridMultilevel"/>
    <w:tmpl w:val="BB4AAA3A"/>
    <w:lvl w:ilvl="0" w:tplc="90D0F436">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DBA27AE0">
      <w:start w:val="1"/>
      <w:numFmt w:val="decimal"/>
      <w:lvlText w:val="%5)"/>
      <w:lvlJc w:val="left"/>
      <w:pPr>
        <w:ind w:left="3600" w:hanging="360"/>
      </w:pPr>
      <w:rPr>
        <w:rFonts w:hint="default"/>
      </w:rPr>
    </w:lvl>
    <w:lvl w:ilvl="5" w:tplc="88882EA0">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116BA9"/>
    <w:multiLevelType w:val="hybridMultilevel"/>
    <w:tmpl w:val="EB107600"/>
    <w:lvl w:ilvl="0" w:tplc="3CA4EB48">
      <w:start w:val="1"/>
      <w:numFmt w:val="decimal"/>
      <w:lvlText w:val="%1."/>
      <w:lvlJc w:val="left"/>
      <w:pPr>
        <w:ind w:left="1565" w:hanging="360"/>
      </w:pPr>
      <w:rPr>
        <w:rFonts w:hint="default"/>
        <w:sz w:val="24"/>
      </w:rPr>
    </w:lvl>
    <w:lvl w:ilvl="1" w:tplc="581A3BFE">
      <w:start w:val="1"/>
      <w:numFmt w:val="lowerLetter"/>
      <w:lvlText w:val="%2."/>
      <w:lvlJc w:val="left"/>
      <w:pPr>
        <w:ind w:left="1440" w:hanging="360"/>
      </w:pPr>
      <w:rPr>
        <w:rFonts w:hint="default"/>
        <w:b/>
      </w:rPr>
    </w:lvl>
    <w:lvl w:ilvl="2" w:tplc="BDC24BE0">
      <w:start w:val="1"/>
      <w:numFmt w:val="lowerLetter"/>
      <w:lvlText w:val="%3."/>
      <w:lvlJc w:val="left"/>
      <w:pPr>
        <w:ind w:left="1353"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9E80C2F"/>
    <w:multiLevelType w:val="hybridMultilevel"/>
    <w:tmpl w:val="4456F4E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22"/>
  </w:num>
  <w:num w:numId="2">
    <w:abstractNumId w:val="19"/>
  </w:num>
  <w:num w:numId="3">
    <w:abstractNumId w:val="27"/>
  </w:num>
  <w:num w:numId="4">
    <w:abstractNumId w:val="17"/>
  </w:num>
  <w:num w:numId="5">
    <w:abstractNumId w:val="9"/>
  </w:num>
  <w:num w:numId="6">
    <w:abstractNumId w:val="10"/>
  </w:num>
  <w:num w:numId="7">
    <w:abstractNumId w:val="23"/>
    <w:lvlOverride w:ilvl="0">
      <w:startOverride w:val="1"/>
    </w:lvlOverride>
  </w:num>
  <w:num w:numId="8">
    <w:abstractNumId w:val="11"/>
    <w:lvlOverride w:ilvl="0">
      <w:lvl w:ilvl="0" w:tplc="CDF848CE">
        <w:start w:val="1"/>
        <w:numFmt w:val="none"/>
        <w:lvlText w:val=""/>
        <w:lvlJc w:val="left"/>
        <w:pPr>
          <w:ind w:left="0" w:firstLine="0"/>
        </w:pPr>
        <w:rPr>
          <w:rFonts w:ascii="Times New Roman" w:hAnsi="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Override>
    <w:lvlOverride w:ilvl="1">
      <w:lvl w:ilvl="1" w:tplc="04210019">
        <w:start w:val="1"/>
        <w:numFmt w:val="lowerLetter"/>
        <w:lvlText w:val="%2."/>
        <w:lvlJc w:val="left"/>
        <w:pPr>
          <w:ind w:left="340" w:hanging="340"/>
        </w:pPr>
        <w:rPr>
          <w:rFonts w:hint="default"/>
        </w:rPr>
      </w:lvl>
    </w:lvlOverride>
    <w:lvlOverride w:ilvl="2">
      <w:lvl w:ilvl="2" w:tplc="A0766EB6">
        <w:start w:val="1"/>
        <w:numFmt w:val="decimal"/>
        <w:lvlText w:val="%3."/>
        <w:lvlJc w:val="left"/>
        <w:pPr>
          <w:ind w:left="737" w:hanging="397"/>
        </w:pPr>
        <w:rPr>
          <w:rFonts w:hint="default"/>
        </w:rPr>
      </w:lvl>
    </w:lvlOverride>
    <w:lvlOverride w:ilvl="3">
      <w:lvl w:ilvl="3" w:tplc="0421000F">
        <w:start w:val="1"/>
        <w:numFmt w:val="decimal"/>
        <w:lvlText w:val="%4."/>
        <w:lvlJc w:val="left"/>
        <w:pPr>
          <w:ind w:left="3240" w:hanging="360"/>
        </w:pPr>
        <w:rPr>
          <w:rFonts w:hint="default"/>
        </w:rPr>
      </w:lvl>
    </w:lvlOverride>
    <w:lvlOverride w:ilvl="4">
      <w:lvl w:ilvl="4" w:tplc="04210019">
        <w:start w:val="1"/>
        <w:numFmt w:val="lowerLetter"/>
        <w:lvlText w:val="%5."/>
        <w:lvlJc w:val="left"/>
        <w:pPr>
          <w:ind w:left="3960" w:hanging="360"/>
        </w:pPr>
        <w:rPr>
          <w:rFonts w:hint="default"/>
        </w:rPr>
      </w:lvl>
    </w:lvlOverride>
    <w:lvlOverride w:ilvl="5">
      <w:lvl w:ilvl="5" w:tplc="0421001B">
        <w:start w:val="1"/>
        <w:numFmt w:val="lowerRoman"/>
        <w:lvlText w:val="%6."/>
        <w:lvlJc w:val="right"/>
        <w:pPr>
          <w:ind w:left="4680" w:hanging="180"/>
        </w:pPr>
        <w:rPr>
          <w:rFonts w:hint="default"/>
        </w:rPr>
      </w:lvl>
    </w:lvlOverride>
    <w:lvlOverride w:ilvl="6">
      <w:lvl w:ilvl="6" w:tplc="0421000F">
        <w:start w:val="1"/>
        <w:numFmt w:val="decimal"/>
        <w:lvlText w:val="%7."/>
        <w:lvlJc w:val="left"/>
        <w:pPr>
          <w:ind w:left="5400" w:hanging="360"/>
        </w:pPr>
        <w:rPr>
          <w:rFonts w:hint="default"/>
        </w:rPr>
      </w:lvl>
    </w:lvlOverride>
    <w:lvlOverride w:ilvl="7">
      <w:lvl w:ilvl="7" w:tplc="04210019">
        <w:start w:val="1"/>
        <w:numFmt w:val="lowerLetter"/>
        <w:lvlText w:val="%8."/>
        <w:lvlJc w:val="left"/>
        <w:pPr>
          <w:ind w:left="6120" w:hanging="360"/>
        </w:pPr>
        <w:rPr>
          <w:rFonts w:hint="default"/>
        </w:rPr>
      </w:lvl>
    </w:lvlOverride>
    <w:lvlOverride w:ilvl="8">
      <w:lvl w:ilvl="8" w:tplc="0421001B">
        <w:start w:val="1"/>
        <w:numFmt w:val="lowerRoman"/>
        <w:lvlText w:val="%9."/>
        <w:lvlJc w:val="right"/>
        <w:pPr>
          <w:ind w:left="6840" w:hanging="180"/>
        </w:pPr>
        <w:rPr>
          <w:rFonts w:hint="default"/>
        </w:rPr>
      </w:lvl>
    </w:lvlOverride>
  </w:num>
  <w:num w:numId="9">
    <w:abstractNumId w:val="15"/>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4"/>
  </w:num>
  <w:num w:numId="17">
    <w:abstractNumId w:val="3"/>
  </w:num>
  <w:num w:numId="18">
    <w:abstractNumId w:val="4"/>
  </w:num>
  <w:num w:numId="19">
    <w:abstractNumId w:val="2"/>
  </w:num>
  <w:num w:numId="20">
    <w:abstractNumId w:val="13"/>
  </w:num>
  <w:num w:numId="21">
    <w:abstractNumId w:val="25"/>
  </w:num>
  <w:num w:numId="22">
    <w:abstractNumId w:val="0"/>
  </w:num>
  <w:num w:numId="23">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21"/>
  </w:num>
  <w:num w:numId="33">
    <w:abstractNumId w:val="8"/>
  </w:num>
  <w:num w:numId="34">
    <w:abstractNumId w:val="20"/>
  </w:num>
  <w:num w:numId="35">
    <w:abstractNumId w:val="26"/>
  </w:num>
  <w:num w:numId="36">
    <w:abstractNumId w:val="28"/>
  </w:num>
  <w:num w:numId="37">
    <w:abstractNumId w:val="7"/>
  </w:num>
  <w:num w:numId="38">
    <w:abstractNumId w:val="6"/>
  </w:num>
  <w:num w:numId="39">
    <w:abstractNumId w:val="18"/>
  </w:num>
  <w:num w:numId="40">
    <w:abstractNumId w:val="5"/>
  </w:num>
  <w:num w:numId="41">
    <w:abstractNumId w:val="1"/>
  </w:num>
  <w:num w:numId="42">
    <w:abstractNumId w:val="12"/>
  </w:num>
  <w:num w:numId="4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US" w:vendorID="64" w:dllVersion="131078" w:nlCheck="1" w:checkStyle="1"/>
  <w:activeWritingStyle w:appName="MSWord" w:lang="en-ID"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F2"/>
    <w:rsid w:val="00010707"/>
    <w:rsid w:val="000169C9"/>
    <w:rsid w:val="00021A43"/>
    <w:rsid w:val="000250E7"/>
    <w:rsid w:val="00035E8E"/>
    <w:rsid w:val="000410FE"/>
    <w:rsid w:val="00042E24"/>
    <w:rsid w:val="00043325"/>
    <w:rsid w:val="00054EF8"/>
    <w:rsid w:val="000558B6"/>
    <w:rsid w:val="000569A4"/>
    <w:rsid w:val="00056E62"/>
    <w:rsid w:val="00060A00"/>
    <w:rsid w:val="00062180"/>
    <w:rsid w:val="0006350A"/>
    <w:rsid w:val="0006786A"/>
    <w:rsid w:val="000721C4"/>
    <w:rsid w:val="00075969"/>
    <w:rsid w:val="0007658D"/>
    <w:rsid w:val="000776C8"/>
    <w:rsid w:val="00077E0C"/>
    <w:rsid w:val="000805AD"/>
    <w:rsid w:val="00080ED4"/>
    <w:rsid w:val="00082174"/>
    <w:rsid w:val="000840F9"/>
    <w:rsid w:val="0009489B"/>
    <w:rsid w:val="000951B9"/>
    <w:rsid w:val="000B203A"/>
    <w:rsid w:val="000C6800"/>
    <w:rsid w:val="000C7179"/>
    <w:rsid w:val="000C74D8"/>
    <w:rsid w:val="000D1409"/>
    <w:rsid w:val="000D4EBE"/>
    <w:rsid w:val="000D5820"/>
    <w:rsid w:val="000E2C49"/>
    <w:rsid w:val="000E710C"/>
    <w:rsid w:val="000F1D3A"/>
    <w:rsid w:val="000F2E98"/>
    <w:rsid w:val="000F7503"/>
    <w:rsid w:val="000F769C"/>
    <w:rsid w:val="000F76F6"/>
    <w:rsid w:val="00107C63"/>
    <w:rsid w:val="001330DE"/>
    <w:rsid w:val="0013513D"/>
    <w:rsid w:val="00146694"/>
    <w:rsid w:val="001505CD"/>
    <w:rsid w:val="001508D6"/>
    <w:rsid w:val="001662F4"/>
    <w:rsid w:val="00181AD1"/>
    <w:rsid w:val="00185147"/>
    <w:rsid w:val="00186B97"/>
    <w:rsid w:val="00193914"/>
    <w:rsid w:val="001A2036"/>
    <w:rsid w:val="001A3C56"/>
    <w:rsid w:val="001C394D"/>
    <w:rsid w:val="001C49AE"/>
    <w:rsid w:val="001C4C8A"/>
    <w:rsid w:val="001C6718"/>
    <w:rsid w:val="001E297D"/>
    <w:rsid w:val="001E6C45"/>
    <w:rsid w:val="001F0186"/>
    <w:rsid w:val="001F0D0F"/>
    <w:rsid w:val="0020206E"/>
    <w:rsid w:val="00203797"/>
    <w:rsid w:val="002052DB"/>
    <w:rsid w:val="00211518"/>
    <w:rsid w:val="00212E41"/>
    <w:rsid w:val="0022203F"/>
    <w:rsid w:val="00222574"/>
    <w:rsid w:val="002256EE"/>
    <w:rsid w:val="00230815"/>
    <w:rsid w:val="00231236"/>
    <w:rsid w:val="00236693"/>
    <w:rsid w:val="00236CB2"/>
    <w:rsid w:val="002463F7"/>
    <w:rsid w:val="00246D90"/>
    <w:rsid w:val="00250CB9"/>
    <w:rsid w:val="00251776"/>
    <w:rsid w:val="002527D7"/>
    <w:rsid w:val="00253CA0"/>
    <w:rsid w:val="00255D77"/>
    <w:rsid w:val="00260DB7"/>
    <w:rsid w:val="002625A4"/>
    <w:rsid w:val="00262899"/>
    <w:rsid w:val="00262906"/>
    <w:rsid w:val="00270805"/>
    <w:rsid w:val="00276E1A"/>
    <w:rsid w:val="00276E3A"/>
    <w:rsid w:val="00276F02"/>
    <w:rsid w:val="002779CE"/>
    <w:rsid w:val="002837DF"/>
    <w:rsid w:val="00286F87"/>
    <w:rsid w:val="00294B46"/>
    <w:rsid w:val="0029731E"/>
    <w:rsid w:val="002B2856"/>
    <w:rsid w:val="002B33D7"/>
    <w:rsid w:val="002B485B"/>
    <w:rsid w:val="002B56E5"/>
    <w:rsid w:val="002C2EC9"/>
    <w:rsid w:val="002C523D"/>
    <w:rsid w:val="002E6C5D"/>
    <w:rsid w:val="00306265"/>
    <w:rsid w:val="003169CF"/>
    <w:rsid w:val="00317D98"/>
    <w:rsid w:val="00321F36"/>
    <w:rsid w:val="00323DED"/>
    <w:rsid w:val="003271F4"/>
    <w:rsid w:val="00330AFB"/>
    <w:rsid w:val="0033177B"/>
    <w:rsid w:val="003415D1"/>
    <w:rsid w:val="00350665"/>
    <w:rsid w:val="00353BDB"/>
    <w:rsid w:val="00360516"/>
    <w:rsid w:val="003720D0"/>
    <w:rsid w:val="0037758B"/>
    <w:rsid w:val="003801AF"/>
    <w:rsid w:val="0038034D"/>
    <w:rsid w:val="00380E4E"/>
    <w:rsid w:val="0038303A"/>
    <w:rsid w:val="00392C49"/>
    <w:rsid w:val="003A42AA"/>
    <w:rsid w:val="003A6C09"/>
    <w:rsid w:val="003B00EE"/>
    <w:rsid w:val="003B6CC7"/>
    <w:rsid w:val="003C0CC3"/>
    <w:rsid w:val="003C240D"/>
    <w:rsid w:val="003C2965"/>
    <w:rsid w:val="003C37D9"/>
    <w:rsid w:val="003C472B"/>
    <w:rsid w:val="003D44D9"/>
    <w:rsid w:val="003D66A0"/>
    <w:rsid w:val="003E080C"/>
    <w:rsid w:val="003F2DA0"/>
    <w:rsid w:val="003F62B2"/>
    <w:rsid w:val="004007A9"/>
    <w:rsid w:val="004012F5"/>
    <w:rsid w:val="00430762"/>
    <w:rsid w:val="00430B08"/>
    <w:rsid w:val="00442302"/>
    <w:rsid w:val="00442384"/>
    <w:rsid w:val="00446636"/>
    <w:rsid w:val="00452A91"/>
    <w:rsid w:val="00456EF0"/>
    <w:rsid w:val="0045751D"/>
    <w:rsid w:val="00463C23"/>
    <w:rsid w:val="00465EB5"/>
    <w:rsid w:val="0046640A"/>
    <w:rsid w:val="004710A2"/>
    <w:rsid w:val="0047506E"/>
    <w:rsid w:val="00476CE1"/>
    <w:rsid w:val="0048214F"/>
    <w:rsid w:val="0048255C"/>
    <w:rsid w:val="004953A2"/>
    <w:rsid w:val="00496FB4"/>
    <w:rsid w:val="004A2BDC"/>
    <w:rsid w:val="004A2F8F"/>
    <w:rsid w:val="004A3CF0"/>
    <w:rsid w:val="004A5DE2"/>
    <w:rsid w:val="004A6641"/>
    <w:rsid w:val="004A7BB0"/>
    <w:rsid w:val="004B52ED"/>
    <w:rsid w:val="004C32C3"/>
    <w:rsid w:val="004C4937"/>
    <w:rsid w:val="004D0121"/>
    <w:rsid w:val="004D27EB"/>
    <w:rsid w:val="004D32C9"/>
    <w:rsid w:val="004D4085"/>
    <w:rsid w:val="004E5FFE"/>
    <w:rsid w:val="004E79B1"/>
    <w:rsid w:val="004F13B8"/>
    <w:rsid w:val="004F443B"/>
    <w:rsid w:val="00503BEE"/>
    <w:rsid w:val="005050D9"/>
    <w:rsid w:val="00506446"/>
    <w:rsid w:val="005124C0"/>
    <w:rsid w:val="005134B2"/>
    <w:rsid w:val="00513691"/>
    <w:rsid w:val="005220C7"/>
    <w:rsid w:val="00523D53"/>
    <w:rsid w:val="00525A79"/>
    <w:rsid w:val="005302BB"/>
    <w:rsid w:val="00537723"/>
    <w:rsid w:val="005430C9"/>
    <w:rsid w:val="00544B39"/>
    <w:rsid w:val="0054617A"/>
    <w:rsid w:val="00561471"/>
    <w:rsid w:val="005738A5"/>
    <w:rsid w:val="00573CDE"/>
    <w:rsid w:val="00580364"/>
    <w:rsid w:val="0058128D"/>
    <w:rsid w:val="00581842"/>
    <w:rsid w:val="00581E75"/>
    <w:rsid w:val="005866B7"/>
    <w:rsid w:val="0059127C"/>
    <w:rsid w:val="0059319C"/>
    <w:rsid w:val="0059403F"/>
    <w:rsid w:val="005A1DBB"/>
    <w:rsid w:val="005B09DA"/>
    <w:rsid w:val="005B233C"/>
    <w:rsid w:val="005B2A57"/>
    <w:rsid w:val="005C3A0D"/>
    <w:rsid w:val="005D285E"/>
    <w:rsid w:val="005D2C92"/>
    <w:rsid w:val="005D4D5E"/>
    <w:rsid w:val="005D5044"/>
    <w:rsid w:val="005E0F56"/>
    <w:rsid w:val="005F1F42"/>
    <w:rsid w:val="00613A0A"/>
    <w:rsid w:val="0061756E"/>
    <w:rsid w:val="0062611B"/>
    <w:rsid w:val="00636697"/>
    <w:rsid w:val="006373D6"/>
    <w:rsid w:val="00641B04"/>
    <w:rsid w:val="00642067"/>
    <w:rsid w:val="00642D62"/>
    <w:rsid w:val="006454B9"/>
    <w:rsid w:val="00650E1F"/>
    <w:rsid w:val="006511C1"/>
    <w:rsid w:val="00656A40"/>
    <w:rsid w:val="006570EA"/>
    <w:rsid w:val="006575F7"/>
    <w:rsid w:val="0066081B"/>
    <w:rsid w:val="006609FE"/>
    <w:rsid w:val="00663EAC"/>
    <w:rsid w:val="006644A6"/>
    <w:rsid w:val="006754A2"/>
    <w:rsid w:val="00676C98"/>
    <w:rsid w:val="006869FD"/>
    <w:rsid w:val="00697306"/>
    <w:rsid w:val="006B1179"/>
    <w:rsid w:val="006B19B5"/>
    <w:rsid w:val="006E276D"/>
    <w:rsid w:val="006F058F"/>
    <w:rsid w:val="007233DF"/>
    <w:rsid w:val="00723C56"/>
    <w:rsid w:val="00724906"/>
    <w:rsid w:val="007254D1"/>
    <w:rsid w:val="00726049"/>
    <w:rsid w:val="00732ABA"/>
    <w:rsid w:val="00734BA7"/>
    <w:rsid w:val="00735963"/>
    <w:rsid w:val="00755ED4"/>
    <w:rsid w:val="007638B0"/>
    <w:rsid w:val="00766032"/>
    <w:rsid w:val="00772CFE"/>
    <w:rsid w:val="00782AE6"/>
    <w:rsid w:val="00791531"/>
    <w:rsid w:val="007A2C70"/>
    <w:rsid w:val="007A5631"/>
    <w:rsid w:val="007A6839"/>
    <w:rsid w:val="007B1786"/>
    <w:rsid w:val="007B2F6F"/>
    <w:rsid w:val="007B3E1F"/>
    <w:rsid w:val="007B4CD4"/>
    <w:rsid w:val="007C3638"/>
    <w:rsid w:val="007C5F72"/>
    <w:rsid w:val="007C66FE"/>
    <w:rsid w:val="007D19CA"/>
    <w:rsid w:val="007D1D0D"/>
    <w:rsid w:val="007D1ECD"/>
    <w:rsid w:val="007D2BA3"/>
    <w:rsid w:val="007D3A13"/>
    <w:rsid w:val="007D5066"/>
    <w:rsid w:val="007D5D2D"/>
    <w:rsid w:val="007D6321"/>
    <w:rsid w:val="007E3A2B"/>
    <w:rsid w:val="007E3AE1"/>
    <w:rsid w:val="007E3B6E"/>
    <w:rsid w:val="007F264B"/>
    <w:rsid w:val="007F3F46"/>
    <w:rsid w:val="007F7981"/>
    <w:rsid w:val="00800761"/>
    <w:rsid w:val="008053A7"/>
    <w:rsid w:val="00805C76"/>
    <w:rsid w:val="008063F8"/>
    <w:rsid w:val="0081245A"/>
    <w:rsid w:val="008321A3"/>
    <w:rsid w:val="00834CF7"/>
    <w:rsid w:val="0084188D"/>
    <w:rsid w:val="00842EE3"/>
    <w:rsid w:val="0084387E"/>
    <w:rsid w:val="00854B19"/>
    <w:rsid w:val="00854C1E"/>
    <w:rsid w:val="008612E7"/>
    <w:rsid w:val="0086578A"/>
    <w:rsid w:val="00865BAA"/>
    <w:rsid w:val="00866AB2"/>
    <w:rsid w:val="008764E4"/>
    <w:rsid w:val="00876958"/>
    <w:rsid w:val="008839A3"/>
    <w:rsid w:val="00883DF0"/>
    <w:rsid w:val="008863AF"/>
    <w:rsid w:val="00886DBE"/>
    <w:rsid w:val="00886E98"/>
    <w:rsid w:val="008876A6"/>
    <w:rsid w:val="00891337"/>
    <w:rsid w:val="00894F01"/>
    <w:rsid w:val="00895684"/>
    <w:rsid w:val="008A1105"/>
    <w:rsid w:val="008A5E0F"/>
    <w:rsid w:val="008B3D46"/>
    <w:rsid w:val="008B6BE0"/>
    <w:rsid w:val="008C1624"/>
    <w:rsid w:val="008C3F2C"/>
    <w:rsid w:val="008C6B51"/>
    <w:rsid w:val="008C6DE6"/>
    <w:rsid w:val="008D0020"/>
    <w:rsid w:val="008F0863"/>
    <w:rsid w:val="008F22CC"/>
    <w:rsid w:val="008F7589"/>
    <w:rsid w:val="0090251C"/>
    <w:rsid w:val="00903684"/>
    <w:rsid w:val="009136E3"/>
    <w:rsid w:val="0091414F"/>
    <w:rsid w:val="00921D6A"/>
    <w:rsid w:val="00930A6D"/>
    <w:rsid w:val="00932F36"/>
    <w:rsid w:val="009336F3"/>
    <w:rsid w:val="00936255"/>
    <w:rsid w:val="00936C9D"/>
    <w:rsid w:val="00942322"/>
    <w:rsid w:val="0096011D"/>
    <w:rsid w:val="00963667"/>
    <w:rsid w:val="00963B8F"/>
    <w:rsid w:val="009674C6"/>
    <w:rsid w:val="00970E31"/>
    <w:rsid w:val="0097166F"/>
    <w:rsid w:val="009756C4"/>
    <w:rsid w:val="00983E41"/>
    <w:rsid w:val="00984138"/>
    <w:rsid w:val="009844C1"/>
    <w:rsid w:val="009A3159"/>
    <w:rsid w:val="009A5C69"/>
    <w:rsid w:val="009B08B6"/>
    <w:rsid w:val="009B2519"/>
    <w:rsid w:val="009B3344"/>
    <w:rsid w:val="009B5496"/>
    <w:rsid w:val="009B5961"/>
    <w:rsid w:val="009B7CE9"/>
    <w:rsid w:val="009C088F"/>
    <w:rsid w:val="009C460B"/>
    <w:rsid w:val="009C5AFE"/>
    <w:rsid w:val="009D7C18"/>
    <w:rsid w:val="009E5B97"/>
    <w:rsid w:val="00A00049"/>
    <w:rsid w:val="00A01B2C"/>
    <w:rsid w:val="00A03435"/>
    <w:rsid w:val="00A07804"/>
    <w:rsid w:val="00A11277"/>
    <w:rsid w:val="00A13911"/>
    <w:rsid w:val="00A16B56"/>
    <w:rsid w:val="00A17CA6"/>
    <w:rsid w:val="00A269C5"/>
    <w:rsid w:val="00A40E47"/>
    <w:rsid w:val="00A47362"/>
    <w:rsid w:val="00A513F5"/>
    <w:rsid w:val="00A648B6"/>
    <w:rsid w:val="00A75551"/>
    <w:rsid w:val="00A80DF8"/>
    <w:rsid w:val="00A87BBC"/>
    <w:rsid w:val="00A928F4"/>
    <w:rsid w:val="00A93382"/>
    <w:rsid w:val="00A97A3F"/>
    <w:rsid w:val="00AB03EF"/>
    <w:rsid w:val="00AC055A"/>
    <w:rsid w:val="00AC0854"/>
    <w:rsid w:val="00AC2771"/>
    <w:rsid w:val="00AD4274"/>
    <w:rsid w:val="00AD67FC"/>
    <w:rsid w:val="00AF0878"/>
    <w:rsid w:val="00AF2651"/>
    <w:rsid w:val="00AF3651"/>
    <w:rsid w:val="00AF3B29"/>
    <w:rsid w:val="00B020CA"/>
    <w:rsid w:val="00B05F90"/>
    <w:rsid w:val="00B1201B"/>
    <w:rsid w:val="00B16135"/>
    <w:rsid w:val="00B20134"/>
    <w:rsid w:val="00B23D8A"/>
    <w:rsid w:val="00B3201F"/>
    <w:rsid w:val="00B338AB"/>
    <w:rsid w:val="00B33E76"/>
    <w:rsid w:val="00B341D3"/>
    <w:rsid w:val="00B42BD7"/>
    <w:rsid w:val="00B43059"/>
    <w:rsid w:val="00B43D26"/>
    <w:rsid w:val="00B63140"/>
    <w:rsid w:val="00B67F86"/>
    <w:rsid w:val="00B724D4"/>
    <w:rsid w:val="00B750A8"/>
    <w:rsid w:val="00B7549D"/>
    <w:rsid w:val="00B75F29"/>
    <w:rsid w:val="00B774DC"/>
    <w:rsid w:val="00B77E00"/>
    <w:rsid w:val="00B81134"/>
    <w:rsid w:val="00B82F87"/>
    <w:rsid w:val="00B8345C"/>
    <w:rsid w:val="00B87B5E"/>
    <w:rsid w:val="00BA0115"/>
    <w:rsid w:val="00BA1267"/>
    <w:rsid w:val="00BA7DA2"/>
    <w:rsid w:val="00BB4556"/>
    <w:rsid w:val="00BD0BF2"/>
    <w:rsid w:val="00BD0CC0"/>
    <w:rsid w:val="00BE1F53"/>
    <w:rsid w:val="00BE25DB"/>
    <w:rsid w:val="00BE7961"/>
    <w:rsid w:val="00BF3FFF"/>
    <w:rsid w:val="00BF7BE2"/>
    <w:rsid w:val="00C00A38"/>
    <w:rsid w:val="00C01072"/>
    <w:rsid w:val="00C01478"/>
    <w:rsid w:val="00C11EA4"/>
    <w:rsid w:val="00C16EEA"/>
    <w:rsid w:val="00C213F9"/>
    <w:rsid w:val="00C273CC"/>
    <w:rsid w:val="00C278E8"/>
    <w:rsid w:val="00C34FFB"/>
    <w:rsid w:val="00C3559B"/>
    <w:rsid w:val="00C47A6B"/>
    <w:rsid w:val="00C57493"/>
    <w:rsid w:val="00C61187"/>
    <w:rsid w:val="00C62C90"/>
    <w:rsid w:val="00C65EB4"/>
    <w:rsid w:val="00C73339"/>
    <w:rsid w:val="00C74F25"/>
    <w:rsid w:val="00C8618A"/>
    <w:rsid w:val="00C9274F"/>
    <w:rsid w:val="00C94D24"/>
    <w:rsid w:val="00C9582F"/>
    <w:rsid w:val="00C9728C"/>
    <w:rsid w:val="00C97FF7"/>
    <w:rsid w:val="00CA5466"/>
    <w:rsid w:val="00CA5AB9"/>
    <w:rsid w:val="00CA60BC"/>
    <w:rsid w:val="00CB78BE"/>
    <w:rsid w:val="00CB795C"/>
    <w:rsid w:val="00CC009D"/>
    <w:rsid w:val="00CC0602"/>
    <w:rsid w:val="00CC5E04"/>
    <w:rsid w:val="00CD149F"/>
    <w:rsid w:val="00CD5957"/>
    <w:rsid w:val="00CE0061"/>
    <w:rsid w:val="00CE272E"/>
    <w:rsid w:val="00CE49BD"/>
    <w:rsid w:val="00D00A51"/>
    <w:rsid w:val="00D030BB"/>
    <w:rsid w:val="00D04D62"/>
    <w:rsid w:val="00D13B68"/>
    <w:rsid w:val="00D13F42"/>
    <w:rsid w:val="00D1639D"/>
    <w:rsid w:val="00D200F2"/>
    <w:rsid w:val="00D27B5D"/>
    <w:rsid w:val="00D347E7"/>
    <w:rsid w:val="00D422F5"/>
    <w:rsid w:val="00D461F1"/>
    <w:rsid w:val="00D51E42"/>
    <w:rsid w:val="00D5505E"/>
    <w:rsid w:val="00D56DD7"/>
    <w:rsid w:val="00D577AA"/>
    <w:rsid w:val="00D60A44"/>
    <w:rsid w:val="00D628F6"/>
    <w:rsid w:val="00D701D6"/>
    <w:rsid w:val="00D748F1"/>
    <w:rsid w:val="00D764FC"/>
    <w:rsid w:val="00D93B87"/>
    <w:rsid w:val="00D979A4"/>
    <w:rsid w:val="00DA3A9B"/>
    <w:rsid w:val="00DB3A84"/>
    <w:rsid w:val="00DB404D"/>
    <w:rsid w:val="00DD3633"/>
    <w:rsid w:val="00DE3347"/>
    <w:rsid w:val="00DE6234"/>
    <w:rsid w:val="00DE76A5"/>
    <w:rsid w:val="00DF54FD"/>
    <w:rsid w:val="00E03875"/>
    <w:rsid w:val="00E07397"/>
    <w:rsid w:val="00E074B5"/>
    <w:rsid w:val="00E11776"/>
    <w:rsid w:val="00E24A07"/>
    <w:rsid w:val="00E3520B"/>
    <w:rsid w:val="00E37F88"/>
    <w:rsid w:val="00E4295C"/>
    <w:rsid w:val="00E42D2B"/>
    <w:rsid w:val="00E42FA6"/>
    <w:rsid w:val="00E44B9D"/>
    <w:rsid w:val="00E46FEE"/>
    <w:rsid w:val="00E56B10"/>
    <w:rsid w:val="00E60789"/>
    <w:rsid w:val="00E65135"/>
    <w:rsid w:val="00E75C96"/>
    <w:rsid w:val="00E83F2F"/>
    <w:rsid w:val="00E85126"/>
    <w:rsid w:val="00E85B1D"/>
    <w:rsid w:val="00E93682"/>
    <w:rsid w:val="00E97A9E"/>
    <w:rsid w:val="00EA63BE"/>
    <w:rsid w:val="00EA6A83"/>
    <w:rsid w:val="00EB516F"/>
    <w:rsid w:val="00EB72CD"/>
    <w:rsid w:val="00EB7D09"/>
    <w:rsid w:val="00EC3984"/>
    <w:rsid w:val="00EC4FF0"/>
    <w:rsid w:val="00EC526A"/>
    <w:rsid w:val="00ED238E"/>
    <w:rsid w:val="00ED6222"/>
    <w:rsid w:val="00ED7B34"/>
    <w:rsid w:val="00EE0819"/>
    <w:rsid w:val="00EE26D1"/>
    <w:rsid w:val="00EE5537"/>
    <w:rsid w:val="00EF1CC6"/>
    <w:rsid w:val="00EF4545"/>
    <w:rsid w:val="00EF46E4"/>
    <w:rsid w:val="00EF563D"/>
    <w:rsid w:val="00EF6F19"/>
    <w:rsid w:val="00F02331"/>
    <w:rsid w:val="00F07EB0"/>
    <w:rsid w:val="00F10351"/>
    <w:rsid w:val="00F12767"/>
    <w:rsid w:val="00F13919"/>
    <w:rsid w:val="00F20978"/>
    <w:rsid w:val="00F25108"/>
    <w:rsid w:val="00F35812"/>
    <w:rsid w:val="00F529E1"/>
    <w:rsid w:val="00F553BE"/>
    <w:rsid w:val="00F610E3"/>
    <w:rsid w:val="00F75152"/>
    <w:rsid w:val="00F76890"/>
    <w:rsid w:val="00F83034"/>
    <w:rsid w:val="00F8390F"/>
    <w:rsid w:val="00F86B4C"/>
    <w:rsid w:val="00F903DE"/>
    <w:rsid w:val="00F97A8E"/>
    <w:rsid w:val="00F97FB8"/>
    <w:rsid w:val="00FA634C"/>
    <w:rsid w:val="00FA66B5"/>
    <w:rsid w:val="00FB7199"/>
    <w:rsid w:val="00FC4304"/>
    <w:rsid w:val="00FE7DDF"/>
    <w:rsid w:val="00FF5001"/>
    <w:rsid w:val="00FF62C5"/>
    <w:rsid w:val="00FF7C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B4F11"/>
  <w15:docId w15:val="{88751BB1-56D3-4FCA-BB8D-A78D80D8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22"/>
  </w:style>
  <w:style w:type="paragraph" w:styleId="Heading1">
    <w:name w:val="heading 1"/>
    <w:basedOn w:val="Title"/>
    <w:next w:val="Normal"/>
    <w:link w:val="Heading1Char"/>
    <w:uiPriority w:val="9"/>
    <w:qFormat/>
    <w:rsid w:val="007A6839"/>
    <w:pPr>
      <w:numPr>
        <w:numId w:val="9"/>
      </w:numPr>
      <w:outlineLvl w:val="0"/>
    </w:pPr>
    <w:rPr>
      <w:spacing w:val="-1"/>
      <w:sz w:val="24"/>
    </w:rPr>
  </w:style>
  <w:style w:type="paragraph" w:styleId="Heading2">
    <w:name w:val="heading 2"/>
    <w:basedOn w:val="Heading1"/>
    <w:next w:val="Normal"/>
    <w:link w:val="Heading2Char"/>
    <w:uiPriority w:val="9"/>
    <w:unhideWhenUsed/>
    <w:qFormat/>
    <w:rsid w:val="005C3A0D"/>
    <w:pPr>
      <w:numPr>
        <w:ilvl w:val="1"/>
      </w:numPr>
      <w:jc w:val="left"/>
      <w:outlineLvl w:val="1"/>
    </w:pPr>
  </w:style>
  <w:style w:type="paragraph" w:styleId="Heading3">
    <w:name w:val="heading 3"/>
    <w:basedOn w:val="Heading2"/>
    <w:next w:val="Normal"/>
    <w:link w:val="Heading3Char"/>
    <w:uiPriority w:val="9"/>
    <w:unhideWhenUsed/>
    <w:qFormat/>
    <w:rsid w:val="00791531"/>
    <w:pPr>
      <w:numPr>
        <w:ilvl w:val="2"/>
      </w:numPr>
      <w:ind w:right="13"/>
      <w:jc w:val="both"/>
      <w:outlineLvl w:val="2"/>
    </w:pPr>
    <w:rPr>
      <w:szCs w:val="24"/>
    </w:rPr>
  </w:style>
  <w:style w:type="paragraph" w:styleId="Heading4">
    <w:name w:val="heading 4"/>
    <w:basedOn w:val="Heading3"/>
    <w:next w:val="Normal"/>
    <w:link w:val="Heading4Char"/>
    <w:uiPriority w:val="9"/>
    <w:unhideWhenUsed/>
    <w:qFormat/>
    <w:rsid w:val="002B485B"/>
    <w:pPr>
      <w:numPr>
        <w:ilvl w:val="3"/>
      </w:numPr>
      <w:outlineLvl w:val="3"/>
    </w:p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13F5"/>
    <w:pPr>
      <w:spacing w:line="36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A513F5"/>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7A6839"/>
    <w:rPr>
      <w:rFonts w:eastAsiaTheme="majorEastAsia" w:cstheme="majorBidi"/>
      <w:b/>
      <w:spacing w:val="-1"/>
      <w:kern w:val="28"/>
      <w:sz w:val="24"/>
      <w:szCs w:val="56"/>
    </w:rPr>
  </w:style>
  <w:style w:type="character" w:customStyle="1" w:styleId="Heading2Char">
    <w:name w:val="Heading 2 Char"/>
    <w:basedOn w:val="DefaultParagraphFont"/>
    <w:link w:val="Heading2"/>
    <w:uiPriority w:val="9"/>
    <w:rsid w:val="005C3A0D"/>
    <w:rPr>
      <w:rFonts w:eastAsiaTheme="majorEastAsia" w:cstheme="majorBidi"/>
      <w:b/>
      <w:spacing w:val="-1"/>
      <w:kern w:val="28"/>
      <w:sz w:val="24"/>
      <w:szCs w:val="56"/>
    </w:rPr>
  </w:style>
  <w:style w:type="character" w:customStyle="1" w:styleId="Heading3Char">
    <w:name w:val="Heading 3 Char"/>
    <w:basedOn w:val="DefaultParagraphFont"/>
    <w:link w:val="Heading3"/>
    <w:uiPriority w:val="9"/>
    <w:rsid w:val="00791531"/>
    <w:rPr>
      <w:rFonts w:eastAsiaTheme="majorEastAsia" w:cstheme="majorBidi"/>
      <w:b/>
      <w:spacing w:val="-1"/>
      <w:kern w:val="28"/>
      <w:sz w:val="24"/>
      <w:szCs w:val="24"/>
    </w:rPr>
  </w:style>
  <w:style w:type="character" w:customStyle="1" w:styleId="Heading4Char">
    <w:name w:val="Heading 4 Char"/>
    <w:basedOn w:val="DefaultParagraphFont"/>
    <w:link w:val="Heading4"/>
    <w:uiPriority w:val="9"/>
    <w:rsid w:val="002B485B"/>
    <w:rPr>
      <w:rFonts w:eastAsiaTheme="majorEastAsia" w:cstheme="majorBidi"/>
      <w:b/>
      <w:spacing w:val="-1"/>
      <w:kern w:val="28"/>
      <w:sz w:val="24"/>
      <w:szCs w:val="24"/>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85147"/>
    <w:pPr>
      <w:ind w:left="720"/>
      <w:contextualSpacing/>
    </w:pPr>
  </w:style>
  <w:style w:type="character" w:styleId="Hyperlink">
    <w:name w:val="Hyperlink"/>
    <w:basedOn w:val="DefaultParagraphFont"/>
    <w:uiPriority w:val="99"/>
    <w:unhideWhenUsed/>
    <w:rsid w:val="00C278E8"/>
    <w:rPr>
      <w:color w:val="0000FF" w:themeColor="hyperlink"/>
      <w:u w:val="single"/>
    </w:rPr>
  </w:style>
  <w:style w:type="table" w:styleId="TableGrid">
    <w:name w:val="Table Grid"/>
    <w:basedOn w:val="TableNormal"/>
    <w:uiPriority w:val="59"/>
    <w:rsid w:val="003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3A0D"/>
    <w:pPr>
      <w:keepNext/>
      <w:keepLines/>
      <w:spacing w:before="240" w:line="259" w:lineRule="auto"/>
      <w:outlineLvl w:val="9"/>
    </w:pPr>
    <w:rPr>
      <w:rFonts w:asciiTheme="majorHAnsi" w:hAnsiTheme="majorHAnsi"/>
      <w:b w:val="0"/>
      <w:color w:val="365F91" w:themeColor="accent1" w:themeShade="BF"/>
      <w:sz w:val="32"/>
      <w:szCs w:val="32"/>
    </w:rPr>
  </w:style>
  <w:style w:type="paragraph" w:styleId="TOC1">
    <w:name w:val="toc 1"/>
    <w:basedOn w:val="Normal"/>
    <w:next w:val="Normal"/>
    <w:autoRedefine/>
    <w:uiPriority w:val="39"/>
    <w:unhideWhenUsed/>
    <w:rsid w:val="005C3A0D"/>
    <w:pPr>
      <w:spacing w:after="100"/>
    </w:pPr>
  </w:style>
  <w:style w:type="paragraph" w:styleId="TOC2">
    <w:name w:val="toc 2"/>
    <w:basedOn w:val="Normal"/>
    <w:next w:val="Normal"/>
    <w:autoRedefine/>
    <w:uiPriority w:val="39"/>
    <w:unhideWhenUsed/>
    <w:rsid w:val="005C3A0D"/>
    <w:pPr>
      <w:spacing w:after="100"/>
      <w:ind w:left="200"/>
    </w:pPr>
  </w:style>
  <w:style w:type="paragraph" w:styleId="TOC3">
    <w:name w:val="toc 3"/>
    <w:basedOn w:val="Normal"/>
    <w:next w:val="Normal"/>
    <w:autoRedefine/>
    <w:uiPriority w:val="39"/>
    <w:unhideWhenUsed/>
    <w:rsid w:val="005C3A0D"/>
    <w:pPr>
      <w:spacing w:after="100"/>
      <w:ind w:left="400"/>
    </w:pPr>
  </w:style>
  <w:style w:type="paragraph" w:styleId="BalloonText">
    <w:name w:val="Balloon Text"/>
    <w:basedOn w:val="Normal"/>
    <w:link w:val="BalloonTextChar"/>
    <w:uiPriority w:val="99"/>
    <w:semiHidden/>
    <w:unhideWhenUsed/>
    <w:rsid w:val="00D13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68"/>
    <w:rPr>
      <w:rFonts w:ascii="Segoe UI" w:hAnsi="Segoe UI" w:cs="Segoe UI"/>
      <w:sz w:val="18"/>
      <w:szCs w:val="18"/>
    </w:rPr>
  </w:style>
  <w:style w:type="paragraph" w:styleId="Header">
    <w:name w:val="header"/>
    <w:basedOn w:val="Normal"/>
    <w:link w:val="HeaderChar"/>
    <w:uiPriority w:val="99"/>
    <w:unhideWhenUsed/>
    <w:rsid w:val="004C4937"/>
    <w:pPr>
      <w:tabs>
        <w:tab w:val="center" w:pos="4513"/>
        <w:tab w:val="right" w:pos="9026"/>
      </w:tabs>
    </w:pPr>
  </w:style>
  <w:style w:type="character" w:customStyle="1" w:styleId="HeaderChar">
    <w:name w:val="Header Char"/>
    <w:basedOn w:val="DefaultParagraphFont"/>
    <w:link w:val="Header"/>
    <w:uiPriority w:val="99"/>
    <w:rsid w:val="004C4937"/>
  </w:style>
  <w:style w:type="paragraph" w:styleId="Footer">
    <w:name w:val="footer"/>
    <w:basedOn w:val="Normal"/>
    <w:link w:val="FooterChar"/>
    <w:uiPriority w:val="99"/>
    <w:unhideWhenUsed/>
    <w:rsid w:val="004C4937"/>
    <w:pPr>
      <w:tabs>
        <w:tab w:val="center" w:pos="4513"/>
        <w:tab w:val="right" w:pos="9026"/>
      </w:tabs>
    </w:pPr>
  </w:style>
  <w:style w:type="character" w:customStyle="1" w:styleId="FooterChar">
    <w:name w:val="Footer Char"/>
    <w:basedOn w:val="DefaultParagraphFont"/>
    <w:link w:val="Footer"/>
    <w:uiPriority w:val="99"/>
    <w:rsid w:val="004C4937"/>
  </w:style>
  <w:style w:type="paragraph" w:styleId="Caption">
    <w:name w:val="caption"/>
    <w:basedOn w:val="Normal"/>
    <w:next w:val="Normal"/>
    <w:uiPriority w:val="35"/>
    <w:unhideWhenUsed/>
    <w:qFormat/>
    <w:rsid w:val="00FF62C5"/>
    <w:pPr>
      <w:spacing w:after="200"/>
    </w:pPr>
    <w:rPr>
      <w:i/>
      <w:iCs/>
      <w:color w:val="1F497D" w:themeColor="text2"/>
      <w:sz w:val="18"/>
      <w:szCs w:val="18"/>
    </w:rPr>
  </w:style>
  <w:style w:type="paragraph" w:styleId="TableofFigures">
    <w:name w:val="table of figures"/>
    <w:basedOn w:val="Normal"/>
    <w:next w:val="Normal"/>
    <w:uiPriority w:val="99"/>
    <w:unhideWhenUsed/>
    <w:rsid w:val="00AF3B29"/>
  </w:style>
  <w:style w:type="paragraph" w:styleId="TOC4">
    <w:name w:val="toc 4"/>
    <w:basedOn w:val="Normal"/>
    <w:next w:val="Normal"/>
    <w:autoRedefine/>
    <w:uiPriority w:val="39"/>
    <w:unhideWhenUsed/>
    <w:rsid w:val="008876A6"/>
    <w:pPr>
      <w:spacing w:after="100" w:line="259" w:lineRule="auto"/>
      <w:ind w:left="660"/>
    </w:pPr>
    <w:rPr>
      <w:rFonts w:asciiTheme="minorHAnsi" w:eastAsiaTheme="minorEastAsia" w:hAnsiTheme="minorHAnsi" w:cstheme="minorBidi"/>
      <w:sz w:val="22"/>
      <w:szCs w:val="22"/>
      <w:lang w:val="id-ID" w:eastAsia="id-ID"/>
    </w:rPr>
  </w:style>
  <w:style w:type="paragraph" w:styleId="TOC5">
    <w:name w:val="toc 5"/>
    <w:basedOn w:val="Normal"/>
    <w:next w:val="Normal"/>
    <w:autoRedefine/>
    <w:uiPriority w:val="39"/>
    <w:unhideWhenUsed/>
    <w:rsid w:val="008876A6"/>
    <w:pPr>
      <w:spacing w:after="100" w:line="259" w:lineRule="auto"/>
      <w:ind w:left="880"/>
    </w:pPr>
    <w:rPr>
      <w:rFonts w:asciiTheme="minorHAnsi" w:eastAsiaTheme="minorEastAsia" w:hAnsiTheme="minorHAnsi" w:cstheme="minorBidi"/>
      <w:sz w:val="22"/>
      <w:szCs w:val="22"/>
      <w:lang w:val="id-ID" w:eastAsia="id-ID"/>
    </w:rPr>
  </w:style>
  <w:style w:type="paragraph" w:styleId="TOC6">
    <w:name w:val="toc 6"/>
    <w:basedOn w:val="Normal"/>
    <w:next w:val="Normal"/>
    <w:autoRedefine/>
    <w:uiPriority w:val="39"/>
    <w:unhideWhenUsed/>
    <w:rsid w:val="008876A6"/>
    <w:pPr>
      <w:spacing w:after="100" w:line="259" w:lineRule="auto"/>
      <w:ind w:left="1100"/>
    </w:pPr>
    <w:rPr>
      <w:rFonts w:asciiTheme="minorHAnsi" w:eastAsiaTheme="minorEastAsia" w:hAnsiTheme="minorHAnsi" w:cstheme="minorBidi"/>
      <w:sz w:val="22"/>
      <w:szCs w:val="22"/>
      <w:lang w:val="id-ID" w:eastAsia="id-ID"/>
    </w:rPr>
  </w:style>
  <w:style w:type="paragraph" w:styleId="TOC7">
    <w:name w:val="toc 7"/>
    <w:basedOn w:val="Normal"/>
    <w:next w:val="Normal"/>
    <w:autoRedefine/>
    <w:uiPriority w:val="39"/>
    <w:unhideWhenUsed/>
    <w:rsid w:val="008876A6"/>
    <w:pPr>
      <w:spacing w:after="100" w:line="259" w:lineRule="auto"/>
      <w:ind w:left="1320"/>
    </w:pPr>
    <w:rPr>
      <w:rFonts w:asciiTheme="minorHAnsi" w:eastAsiaTheme="minorEastAsia" w:hAnsiTheme="minorHAnsi" w:cstheme="minorBidi"/>
      <w:sz w:val="22"/>
      <w:szCs w:val="22"/>
      <w:lang w:val="id-ID" w:eastAsia="id-ID"/>
    </w:rPr>
  </w:style>
  <w:style w:type="paragraph" w:styleId="TOC8">
    <w:name w:val="toc 8"/>
    <w:basedOn w:val="Normal"/>
    <w:next w:val="Normal"/>
    <w:autoRedefine/>
    <w:uiPriority w:val="39"/>
    <w:unhideWhenUsed/>
    <w:rsid w:val="008876A6"/>
    <w:pPr>
      <w:spacing w:after="100" w:line="259" w:lineRule="auto"/>
      <w:ind w:left="1540"/>
    </w:pPr>
    <w:rPr>
      <w:rFonts w:asciiTheme="minorHAnsi" w:eastAsiaTheme="minorEastAsia" w:hAnsiTheme="minorHAnsi" w:cstheme="minorBidi"/>
      <w:sz w:val="22"/>
      <w:szCs w:val="22"/>
      <w:lang w:val="id-ID" w:eastAsia="id-ID"/>
    </w:rPr>
  </w:style>
  <w:style w:type="paragraph" w:styleId="TOC9">
    <w:name w:val="toc 9"/>
    <w:basedOn w:val="Normal"/>
    <w:next w:val="Normal"/>
    <w:autoRedefine/>
    <w:uiPriority w:val="39"/>
    <w:unhideWhenUsed/>
    <w:rsid w:val="008876A6"/>
    <w:pPr>
      <w:spacing w:after="100" w:line="259" w:lineRule="auto"/>
      <w:ind w:left="1760"/>
    </w:pPr>
    <w:rPr>
      <w:rFonts w:asciiTheme="minorHAnsi" w:eastAsiaTheme="minorEastAsia" w:hAnsiTheme="minorHAnsi" w:cstheme="minorBid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311">
      <w:bodyDiv w:val="1"/>
      <w:marLeft w:val="0"/>
      <w:marRight w:val="0"/>
      <w:marTop w:val="0"/>
      <w:marBottom w:val="0"/>
      <w:divBdr>
        <w:top w:val="none" w:sz="0" w:space="0" w:color="auto"/>
        <w:left w:val="none" w:sz="0" w:space="0" w:color="auto"/>
        <w:bottom w:val="none" w:sz="0" w:space="0" w:color="auto"/>
        <w:right w:val="none" w:sz="0" w:space="0" w:color="auto"/>
      </w:divBdr>
    </w:div>
    <w:div w:id="36928599">
      <w:bodyDiv w:val="1"/>
      <w:marLeft w:val="0"/>
      <w:marRight w:val="0"/>
      <w:marTop w:val="0"/>
      <w:marBottom w:val="0"/>
      <w:divBdr>
        <w:top w:val="none" w:sz="0" w:space="0" w:color="auto"/>
        <w:left w:val="none" w:sz="0" w:space="0" w:color="auto"/>
        <w:bottom w:val="none" w:sz="0" w:space="0" w:color="auto"/>
        <w:right w:val="none" w:sz="0" w:space="0" w:color="auto"/>
      </w:divBdr>
    </w:div>
    <w:div w:id="78868883">
      <w:bodyDiv w:val="1"/>
      <w:marLeft w:val="0"/>
      <w:marRight w:val="0"/>
      <w:marTop w:val="0"/>
      <w:marBottom w:val="0"/>
      <w:divBdr>
        <w:top w:val="none" w:sz="0" w:space="0" w:color="auto"/>
        <w:left w:val="none" w:sz="0" w:space="0" w:color="auto"/>
        <w:bottom w:val="none" w:sz="0" w:space="0" w:color="auto"/>
        <w:right w:val="none" w:sz="0" w:space="0" w:color="auto"/>
      </w:divBdr>
    </w:div>
    <w:div w:id="84541511">
      <w:bodyDiv w:val="1"/>
      <w:marLeft w:val="0"/>
      <w:marRight w:val="0"/>
      <w:marTop w:val="0"/>
      <w:marBottom w:val="0"/>
      <w:divBdr>
        <w:top w:val="none" w:sz="0" w:space="0" w:color="auto"/>
        <w:left w:val="none" w:sz="0" w:space="0" w:color="auto"/>
        <w:bottom w:val="none" w:sz="0" w:space="0" w:color="auto"/>
        <w:right w:val="none" w:sz="0" w:space="0" w:color="auto"/>
      </w:divBdr>
    </w:div>
    <w:div w:id="95030625">
      <w:bodyDiv w:val="1"/>
      <w:marLeft w:val="0"/>
      <w:marRight w:val="0"/>
      <w:marTop w:val="0"/>
      <w:marBottom w:val="0"/>
      <w:divBdr>
        <w:top w:val="none" w:sz="0" w:space="0" w:color="auto"/>
        <w:left w:val="none" w:sz="0" w:space="0" w:color="auto"/>
        <w:bottom w:val="none" w:sz="0" w:space="0" w:color="auto"/>
        <w:right w:val="none" w:sz="0" w:space="0" w:color="auto"/>
      </w:divBdr>
    </w:div>
    <w:div w:id="197275793">
      <w:bodyDiv w:val="1"/>
      <w:marLeft w:val="0"/>
      <w:marRight w:val="0"/>
      <w:marTop w:val="0"/>
      <w:marBottom w:val="0"/>
      <w:divBdr>
        <w:top w:val="none" w:sz="0" w:space="0" w:color="auto"/>
        <w:left w:val="none" w:sz="0" w:space="0" w:color="auto"/>
        <w:bottom w:val="none" w:sz="0" w:space="0" w:color="auto"/>
        <w:right w:val="none" w:sz="0" w:space="0" w:color="auto"/>
      </w:divBdr>
    </w:div>
    <w:div w:id="198708040">
      <w:bodyDiv w:val="1"/>
      <w:marLeft w:val="0"/>
      <w:marRight w:val="0"/>
      <w:marTop w:val="0"/>
      <w:marBottom w:val="0"/>
      <w:divBdr>
        <w:top w:val="none" w:sz="0" w:space="0" w:color="auto"/>
        <w:left w:val="none" w:sz="0" w:space="0" w:color="auto"/>
        <w:bottom w:val="none" w:sz="0" w:space="0" w:color="auto"/>
        <w:right w:val="none" w:sz="0" w:space="0" w:color="auto"/>
      </w:divBdr>
    </w:div>
    <w:div w:id="230821469">
      <w:bodyDiv w:val="1"/>
      <w:marLeft w:val="0"/>
      <w:marRight w:val="0"/>
      <w:marTop w:val="0"/>
      <w:marBottom w:val="0"/>
      <w:divBdr>
        <w:top w:val="none" w:sz="0" w:space="0" w:color="auto"/>
        <w:left w:val="none" w:sz="0" w:space="0" w:color="auto"/>
        <w:bottom w:val="none" w:sz="0" w:space="0" w:color="auto"/>
        <w:right w:val="none" w:sz="0" w:space="0" w:color="auto"/>
      </w:divBdr>
    </w:div>
    <w:div w:id="246887149">
      <w:bodyDiv w:val="1"/>
      <w:marLeft w:val="0"/>
      <w:marRight w:val="0"/>
      <w:marTop w:val="0"/>
      <w:marBottom w:val="0"/>
      <w:divBdr>
        <w:top w:val="none" w:sz="0" w:space="0" w:color="auto"/>
        <w:left w:val="none" w:sz="0" w:space="0" w:color="auto"/>
        <w:bottom w:val="none" w:sz="0" w:space="0" w:color="auto"/>
        <w:right w:val="none" w:sz="0" w:space="0" w:color="auto"/>
      </w:divBdr>
    </w:div>
    <w:div w:id="247425528">
      <w:bodyDiv w:val="1"/>
      <w:marLeft w:val="0"/>
      <w:marRight w:val="0"/>
      <w:marTop w:val="0"/>
      <w:marBottom w:val="0"/>
      <w:divBdr>
        <w:top w:val="none" w:sz="0" w:space="0" w:color="auto"/>
        <w:left w:val="none" w:sz="0" w:space="0" w:color="auto"/>
        <w:bottom w:val="none" w:sz="0" w:space="0" w:color="auto"/>
        <w:right w:val="none" w:sz="0" w:space="0" w:color="auto"/>
      </w:divBdr>
    </w:div>
    <w:div w:id="269751430">
      <w:bodyDiv w:val="1"/>
      <w:marLeft w:val="0"/>
      <w:marRight w:val="0"/>
      <w:marTop w:val="0"/>
      <w:marBottom w:val="0"/>
      <w:divBdr>
        <w:top w:val="none" w:sz="0" w:space="0" w:color="auto"/>
        <w:left w:val="none" w:sz="0" w:space="0" w:color="auto"/>
        <w:bottom w:val="none" w:sz="0" w:space="0" w:color="auto"/>
        <w:right w:val="none" w:sz="0" w:space="0" w:color="auto"/>
      </w:divBdr>
    </w:div>
    <w:div w:id="278533080">
      <w:bodyDiv w:val="1"/>
      <w:marLeft w:val="0"/>
      <w:marRight w:val="0"/>
      <w:marTop w:val="0"/>
      <w:marBottom w:val="0"/>
      <w:divBdr>
        <w:top w:val="none" w:sz="0" w:space="0" w:color="auto"/>
        <w:left w:val="none" w:sz="0" w:space="0" w:color="auto"/>
        <w:bottom w:val="none" w:sz="0" w:space="0" w:color="auto"/>
        <w:right w:val="none" w:sz="0" w:space="0" w:color="auto"/>
      </w:divBdr>
    </w:div>
    <w:div w:id="352462140">
      <w:bodyDiv w:val="1"/>
      <w:marLeft w:val="0"/>
      <w:marRight w:val="0"/>
      <w:marTop w:val="0"/>
      <w:marBottom w:val="0"/>
      <w:divBdr>
        <w:top w:val="none" w:sz="0" w:space="0" w:color="auto"/>
        <w:left w:val="none" w:sz="0" w:space="0" w:color="auto"/>
        <w:bottom w:val="none" w:sz="0" w:space="0" w:color="auto"/>
        <w:right w:val="none" w:sz="0" w:space="0" w:color="auto"/>
      </w:divBdr>
    </w:div>
    <w:div w:id="367951643">
      <w:bodyDiv w:val="1"/>
      <w:marLeft w:val="0"/>
      <w:marRight w:val="0"/>
      <w:marTop w:val="0"/>
      <w:marBottom w:val="0"/>
      <w:divBdr>
        <w:top w:val="none" w:sz="0" w:space="0" w:color="auto"/>
        <w:left w:val="none" w:sz="0" w:space="0" w:color="auto"/>
        <w:bottom w:val="none" w:sz="0" w:space="0" w:color="auto"/>
        <w:right w:val="none" w:sz="0" w:space="0" w:color="auto"/>
      </w:divBdr>
    </w:div>
    <w:div w:id="431780682">
      <w:bodyDiv w:val="1"/>
      <w:marLeft w:val="0"/>
      <w:marRight w:val="0"/>
      <w:marTop w:val="0"/>
      <w:marBottom w:val="0"/>
      <w:divBdr>
        <w:top w:val="none" w:sz="0" w:space="0" w:color="auto"/>
        <w:left w:val="none" w:sz="0" w:space="0" w:color="auto"/>
        <w:bottom w:val="none" w:sz="0" w:space="0" w:color="auto"/>
        <w:right w:val="none" w:sz="0" w:space="0" w:color="auto"/>
      </w:divBdr>
    </w:div>
    <w:div w:id="447773642">
      <w:bodyDiv w:val="1"/>
      <w:marLeft w:val="0"/>
      <w:marRight w:val="0"/>
      <w:marTop w:val="0"/>
      <w:marBottom w:val="0"/>
      <w:divBdr>
        <w:top w:val="none" w:sz="0" w:space="0" w:color="auto"/>
        <w:left w:val="none" w:sz="0" w:space="0" w:color="auto"/>
        <w:bottom w:val="none" w:sz="0" w:space="0" w:color="auto"/>
        <w:right w:val="none" w:sz="0" w:space="0" w:color="auto"/>
      </w:divBdr>
    </w:div>
    <w:div w:id="449206761">
      <w:bodyDiv w:val="1"/>
      <w:marLeft w:val="0"/>
      <w:marRight w:val="0"/>
      <w:marTop w:val="0"/>
      <w:marBottom w:val="0"/>
      <w:divBdr>
        <w:top w:val="none" w:sz="0" w:space="0" w:color="auto"/>
        <w:left w:val="none" w:sz="0" w:space="0" w:color="auto"/>
        <w:bottom w:val="none" w:sz="0" w:space="0" w:color="auto"/>
        <w:right w:val="none" w:sz="0" w:space="0" w:color="auto"/>
      </w:divBdr>
    </w:div>
    <w:div w:id="480386691">
      <w:bodyDiv w:val="1"/>
      <w:marLeft w:val="0"/>
      <w:marRight w:val="0"/>
      <w:marTop w:val="0"/>
      <w:marBottom w:val="0"/>
      <w:divBdr>
        <w:top w:val="none" w:sz="0" w:space="0" w:color="auto"/>
        <w:left w:val="none" w:sz="0" w:space="0" w:color="auto"/>
        <w:bottom w:val="none" w:sz="0" w:space="0" w:color="auto"/>
        <w:right w:val="none" w:sz="0" w:space="0" w:color="auto"/>
      </w:divBdr>
    </w:div>
    <w:div w:id="500855450">
      <w:bodyDiv w:val="1"/>
      <w:marLeft w:val="0"/>
      <w:marRight w:val="0"/>
      <w:marTop w:val="0"/>
      <w:marBottom w:val="0"/>
      <w:divBdr>
        <w:top w:val="none" w:sz="0" w:space="0" w:color="auto"/>
        <w:left w:val="none" w:sz="0" w:space="0" w:color="auto"/>
        <w:bottom w:val="none" w:sz="0" w:space="0" w:color="auto"/>
        <w:right w:val="none" w:sz="0" w:space="0" w:color="auto"/>
      </w:divBdr>
    </w:div>
    <w:div w:id="541864815">
      <w:bodyDiv w:val="1"/>
      <w:marLeft w:val="0"/>
      <w:marRight w:val="0"/>
      <w:marTop w:val="0"/>
      <w:marBottom w:val="0"/>
      <w:divBdr>
        <w:top w:val="none" w:sz="0" w:space="0" w:color="auto"/>
        <w:left w:val="none" w:sz="0" w:space="0" w:color="auto"/>
        <w:bottom w:val="none" w:sz="0" w:space="0" w:color="auto"/>
        <w:right w:val="none" w:sz="0" w:space="0" w:color="auto"/>
      </w:divBdr>
    </w:div>
    <w:div w:id="587352455">
      <w:bodyDiv w:val="1"/>
      <w:marLeft w:val="0"/>
      <w:marRight w:val="0"/>
      <w:marTop w:val="0"/>
      <w:marBottom w:val="0"/>
      <w:divBdr>
        <w:top w:val="none" w:sz="0" w:space="0" w:color="auto"/>
        <w:left w:val="none" w:sz="0" w:space="0" w:color="auto"/>
        <w:bottom w:val="none" w:sz="0" w:space="0" w:color="auto"/>
        <w:right w:val="none" w:sz="0" w:space="0" w:color="auto"/>
      </w:divBdr>
    </w:div>
    <w:div w:id="705719948">
      <w:bodyDiv w:val="1"/>
      <w:marLeft w:val="0"/>
      <w:marRight w:val="0"/>
      <w:marTop w:val="0"/>
      <w:marBottom w:val="0"/>
      <w:divBdr>
        <w:top w:val="none" w:sz="0" w:space="0" w:color="auto"/>
        <w:left w:val="none" w:sz="0" w:space="0" w:color="auto"/>
        <w:bottom w:val="none" w:sz="0" w:space="0" w:color="auto"/>
        <w:right w:val="none" w:sz="0" w:space="0" w:color="auto"/>
      </w:divBdr>
    </w:div>
    <w:div w:id="826359857">
      <w:bodyDiv w:val="1"/>
      <w:marLeft w:val="0"/>
      <w:marRight w:val="0"/>
      <w:marTop w:val="0"/>
      <w:marBottom w:val="0"/>
      <w:divBdr>
        <w:top w:val="none" w:sz="0" w:space="0" w:color="auto"/>
        <w:left w:val="none" w:sz="0" w:space="0" w:color="auto"/>
        <w:bottom w:val="none" w:sz="0" w:space="0" w:color="auto"/>
        <w:right w:val="none" w:sz="0" w:space="0" w:color="auto"/>
      </w:divBdr>
    </w:div>
    <w:div w:id="883104870">
      <w:bodyDiv w:val="1"/>
      <w:marLeft w:val="0"/>
      <w:marRight w:val="0"/>
      <w:marTop w:val="0"/>
      <w:marBottom w:val="0"/>
      <w:divBdr>
        <w:top w:val="none" w:sz="0" w:space="0" w:color="auto"/>
        <w:left w:val="none" w:sz="0" w:space="0" w:color="auto"/>
        <w:bottom w:val="none" w:sz="0" w:space="0" w:color="auto"/>
        <w:right w:val="none" w:sz="0" w:space="0" w:color="auto"/>
      </w:divBdr>
    </w:div>
    <w:div w:id="918250305">
      <w:bodyDiv w:val="1"/>
      <w:marLeft w:val="0"/>
      <w:marRight w:val="0"/>
      <w:marTop w:val="0"/>
      <w:marBottom w:val="0"/>
      <w:divBdr>
        <w:top w:val="none" w:sz="0" w:space="0" w:color="auto"/>
        <w:left w:val="none" w:sz="0" w:space="0" w:color="auto"/>
        <w:bottom w:val="none" w:sz="0" w:space="0" w:color="auto"/>
        <w:right w:val="none" w:sz="0" w:space="0" w:color="auto"/>
      </w:divBdr>
    </w:div>
    <w:div w:id="962273238">
      <w:bodyDiv w:val="1"/>
      <w:marLeft w:val="0"/>
      <w:marRight w:val="0"/>
      <w:marTop w:val="0"/>
      <w:marBottom w:val="0"/>
      <w:divBdr>
        <w:top w:val="none" w:sz="0" w:space="0" w:color="auto"/>
        <w:left w:val="none" w:sz="0" w:space="0" w:color="auto"/>
        <w:bottom w:val="none" w:sz="0" w:space="0" w:color="auto"/>
        <w:right w:val="none" w:sz="0" w:space="0" w:color="auto"/>
      </w:divBdr>
    </w:div>
    <w:div w:id="991519555">
      <w:bodyDiv w:val="1"/>
      <w:marLeft w:val="0"/>
      <w:marRight w:val="0"/>
      <w:marTop w:val="0"/>
      <w:marBottom w:val="0"/>
      <w:divBdr>
        <w:top w:val="none" w:sz="0" w:space="0" w:color="auto"/>
        <w:left w:val="none" w:sz="0" w:space="0" w:color="auto"/>
        <w:bottom w:val="none" w:sz="0" w:space="0" w:color="auto"/>
        <w:right w:val="none" w:sz="0" w:space="0" w:color="auto"/>
      </w:divBdr>
    </w:div>
    <w:div w:id="995261210">
      <w:bodyDiv w:val="1"/>
      <w:marLeft w:val="0"/>
      <w:marRight w:val="0"/>
      <w:marTop w:val="0"/>
      <w:marBottom w:val="0"/>
      <w:divBdr>
        <w:top w:val="none" w:sz="0" w:space="0" w:color="auto"/>
        <w:left w:val="none" w:sz="0" w:space="0" w:color="auto"/>
        <w:bottom w:val="none" w:sz="0" w:space="0" w:color="auto"/>
        <w:right w:val="none" w:sz="0" w:space="0" w:color="auto"/>
      </w:divBdr>
    </w:div>
    <w:div w:id="1056048881">
      <w:bodyDiv w:val="1"/>
      <w:marLeft w:val="0"/>
      <w:marRight w:val="0"/>
      <w:marTop w:val="0"/>
      <w:marBottom w:val="0"/>
      <w:divBdr>
        <w:top w:val="none" w:sz="0" w:space="0" w:color="auto"/>
        <w:left w:val="none" w:sz="0" w:space="0" w:color="auto"/>
        <w:bottom w:val="none" w:sz="0" w:space="0" w:color="auto"/>
        <w:right w:val="none" w:sz="0" w:space="0" w:color="auto"/>
      </w:divBdr>
    </w:div>
    <w:div w:id="1067528753">
      <w:bodyDiv w:val="1"/>
      <w:marLeft w:val="0"/>
      <w:marRight w:val="0"/>
      <w:marTop w:val="0"/>
      <w:marBottom w:val="0"/>
      <w:divBdr>
        <w:top w:val="none" w:sz="0" w:space="0" w:color="auto"/>
        <w:left w:val="none" w:sz="0" w:space="0" w:color="auto"/>
        <w:bottom w:val="none" w:sz="0" w:space="0" w:color="auto"/>
        <w:right w:val="none" w:sz="0" w:space="0" w:color="auto"/>
      </w:divBdr>
    </w:div>
    <w:div w:id="1068916473">
      <w:bodyDiv w:val="1"/>
      <w:marLeft w:val="0"/>
      <w:marRight w:val="0"/>
      <w:marTop w:val="0"/>
      <w:marBottom w:val="0"/>
      <w:divBdr>
        <w:top w:val="none" w:sz="0" w:space="0" w:color="auto"/>
        <w:left w:val="none" w:sz="0" w:space="0" w:color="auto"/>
        <w:bottom w:val="none" w:sz="0" w:space="0" w:color="auto"/>
        <w:right w:val="none" w:sz="0" w:space="0" w:color="auto"/>
      </w:divBdr>
    </w:div>
    <w:div w:id="1089620221">
      <w:bodyDiv w:val="1"/>
      <w:marLeft w:val="0"/>
      <w:marRight w:val="0"/>
      <w:marTop w:val="0"/>
      <w:marBottom w:val="0"/>
      <w:divBdr>
        <w:top w:val="none" w:sz="0" w:space="0" w:color="auto"/>
        <w:left w:val="none" w:sz="0" w:space="0" w:color="auto"/>
        <w:bottom w:val="none" w:sz="0" w:space="0" w:color="auto"/>
        <w:right w:val="none" w:sz="0" w:space="0" w:color="auto"/>
      </w:divBdr>
    </w:div>
    <w:div w:id="1148403809">
      <w:bodyDiv w:val="1"/>
      <w:marLeft w:val="0"/>
      <w:marRight w:val="0"/>
      <w:marTop w:val="0"/>
      <w:marBottom w:val="0"/>
      <w:divBdr>
        <w:top w:val="none" w:sz="0" w:space="0" w:color="auto"/>
        <w:left w:val="none" w:sz="0" w:space="0" w:color="auto"/>
        <w:bottom w:val="none" w:sz="0" w:space="0" w:color="auto"/>
        <w:right w:val="none" w:sz="0" w:space="0" w:color="auto"/>
      </w:divBdr>
    </w:div>
    <w:div w:id="1162552292">
      <w:bodyDiv w:val="1"/>
      <w:marLeft w:val="0"/>
      <w:marRight w:val="0"/>
      <w:marTop w:val="0"/>
      <w:marBottom w:val="0"/>
      <w:divBdr>
        <w:top w:val="none" w:sz="0" w:space="0" w:color="auto"/>
        <w:left w:val="none" w:sz="0" w:space="0" w:color="auto"/>
        <w:bottom w:val="none" w:sz="0" w:space="0" w:color="auto"/>
        <w:right w:val="none" w:sz="0" w:space="0" w:color="auto"/>
      </w:divBdr>
    </w:div>
    <w:div w:id="1200121693">
      <w:bodyDiv w:val="1"/>
      <w:marLeft w:val="0"/>
      <w:marRight w:val="0"/>
      <w:marTop w:val="0"/>
      <w:marBottom w:val="0"/>
      <w:divBdr>
        <w:top w:val="none" w:sz="0" w:space="0" w:color="auto"/>
        <w:left w:val="none" w:sz="0" w:space="0" w:color="auto"/>
        <w:bottom w:val="none" w:sz="0" w:space="0" w:color="auto"/>
        <w:right w:val="none" w:sz="0" w:space="0" w:color="auto"/>
      </w:divBdr>
    </w:div>
    <w:div w:id="1206797390">
      <w:bodyDiv w:val="1"/>
      <w:marLeft w:val="0"/>
      <w:marRight w:val="0"/>
      <w:marTop w:val="0"/>
      <w:marBottom w:val="0"/>
      <w:divBdr>
        <w:top w:val="none" w:sz="0" w:space="0" w:color="auto"/>
        <w:left w:val="none" w:sz="0" w:space="0" w:color="auto"/>
        <w:bottom w:val="none" w:sz="0" w:space="0" w:color="auto"/>
        <w:right w:val="none" w:sz="0" w:space="0" w:color="auto"/>
      </w:divBdr>
    </w:div>
    <w:div w:id="1216355737">
      <w:bodyDiv w:val="1"/>
      <w:marLeft w:val="0"/>
      <w:marRight w:val="0"/>
      <w:marTop w:val="0"/>
      <w:marBottom w:val="0"/>
      <w:divBdr>
        <w:top w:val="none" w:sz="0" w:space="0" w:color="auto"/>
        <w:left w:val="none" w:sz="0" w:space="0" w:color="auto"/>
        <w:bottom w:val="none" w:sz="0" w:space="0" w:color="auto"/>
        <w:right w:val="none" w:sz="0" w:space="0" w:color="auto"/>
      </w:divBdr>
    </w:div>
    <w:div w:id="1288243036">
      <w:bodyDiv w:val="1"/>
      <w:marLeft w:val="0"/>
      <w:marRight w:val="0"/>
      <w:marTop w:val="0"/>
      <w:marBottom w:val="0"/>
      <w:divBdr>
        <w:top w:val="none" w:sz="0" w:space="0" w:color="auto"/>
        <w:left w:val="none" w:sz="0" w:space="0" w:color="auto"/>
        <w:bottom w:val="none" w:sz="0" w:space="0" w:color="auto"/>
        <w:right w:val="none" w:sz="0" w:space="0" w:color="auto"/>
      </w:divBdr>
    </w:div>
    <w:div w:id="1304774020">
      <w:bodyDiv w:val="1"/>
      <w:marLeft w:val="0"/>
      <w:marRight w:val="0"/>
      <w:marTop w:val="0"/>
      <w:marBottom w:val="0"/>
      <w:divBdr>
        <w:top w:val="none" w:sz="0" w:space="0" w:color="auto"/>
        <w:left w:val="none" w:sz="0" w:space="0" w:color="auto"/>
        <w:bottom w:val="none" w:sz="0" w:space="0" w:color="auto"/>
        <w:right w:val="none" w:sz="0" w:space="0" w:color="auto"/>
      </w:divBdr>
    </w:div>
    <w:div w:id="1308776291">
      <w:bodyDiv w:val="1"/>
      <w:marLeft w:val="0"/>
      <w:marRight w:val="0"/>
      <w:marTop w:val="0"/>
      <w:marBottom w:val="0"/>
      <w:divBdr>
        <w:top w:val="none" w:sz="0" w:space="0" w:color="auto"/>
        <w:left w:val="none" w:sz="0" w:space="0" w:color="auto"/>
        <w:bottom w:val="none" w:sz="0" w:space="0" w:color="auto"/>
        <w:right w:val="none" w:sz="0" w:space="0" w:color="auto"/>
      </w:divBdr>
    </w:div>
    <w:div w:id="1319263355">
      <w:bodyDiv w:val="1"/>
      <w:marLeft w:val="0"/>
      <w:marRight w:val="0"/>
      <w:marTop w:val="0"/>
      <w:marBottom w:val="0"/>
      <w:divBdr>
        <w:top w:val="none" w:sz="0" w:space="0" w:color="auto"/>
        <w:left w:val="none" w:sz="0" w:space="0" w:color="auto"/>
        <w:bottom w:val="none" w:sz="0" w:space="0" w:color="auto"/>
        <w:right w:val="none" w:sz="0" w:space="0" w:color="auto"/>
      </w:divBdr>
    </w:div>
    <w:div w:id="1330593791">
      <w:bodyDiv w:val="1"/>
      <w:marLeft w:val="0"/>
      <w:marRight w:val="0"/>
      <w:marTop w:val="0"/>
      <w:marBottom w:val="0"/>
      <w:divBdr>
        <w:top w:val="none" w:sz="0" w:space="0" w:color="auto"/>
        <w:left w:val="none" w:sz="0" w:space="0" w:color="auto"/>
        <w:bottom w:val="none" w:sz="0" w:space="0" w:color="auto"/>
        <w:right w:val="none" w:sz="0" w:space="0" w:color="auto"/>
      </w:divBdr>
    </w:div>
    <w:div w:id="1390152282">
      <w:bodyDiv w:val="1"/>
      <w:marLeft w:val="0"/>
      <w:marRight w:val="0"/>
      <w:marTop w:val="0"/>
      <w:marBottom w:val="0"/>
      <w:divBdr>
        <w:top w:val="none" w:sz="0" w:space="0" w:color="auto"/>
        <w:left w:val="none" w:sz="0" w:space="0" w:color="auto"/>
        <w:bottom w:val="none" w:sz="0" w:space="0" w:color="auto"/>
        <w:right w:val="none" w:sz="0" w:space="0" w:color="auto"/>
      </w:divBdr>
    </w:div>
    <w:div w:id="1457604082">
      <w:bodyDiv w:val="1"/>
      <w:marLeft w:val="0"/>
      <w:marRight w:val="0"/>
      <w:marTop w:val="0"/>
      <w:marBottom w:val="0"/>
      <w:divBdr>
        <w:top w:val="none" w:sz="0" w:space="0" w:color="auto"/>
        <w:left w:val="none" w:sz="0" w:space="0" w:color="auto"/>
        <w:bottom w:val="none" w:sz="0" w:space="0" w:color="auto"/>
        <w:right w:val="none" w:sz="0" w:space="0" w:color="auto"/>
      </w:divBdr>
    </w:div>
    <w:div w:id="1484540295">
      <w:bodyDiv w:val="1"/>
      <w:marLeft w:val="0"/>
      <w:marRight w:val="0"/>
      <w:marTop w:val="0"/>
      <w:marBottom w:val="0"/>
      <w:divBdr>
        <w:top w:val="none" w:sz="0" w:space="0" w:color="auto"/>
        <w:left w:val="none" w:sz="0" w:space="0" w:color="auto"/>
        <w:bottom w:val="none" w:sz="0" w:space="0" w:color="auto"/>
        <w:right w:val="none" w:sz="0" w:space="0" w:color="auto"/>
      </w:divBdr>
    </w:div>
    <w:div w:id="1484663233">
      <w:bodyDiv w:val="1"/>
      <w:marLeft w:val="0"/>
      <w:marRight w:val="0"/>
      <w:marTop w:val="0"/>
      <w:marBottom w:val="0"/>
      <w:divBdr>
        <w:top w:val="none" w:sz="0" w:space="0" w:color="auto"/>
        <w:left w:val="none" w:sz="0" w:space="0" w:color="auto"/>
        <w:bottom w:val="none" w:sz="0" w:space="0" w:color="auto"/>
        <w:right w:val="none" w:sz="0" w:space="0" w:color="auto"/>
      </w:divBdr>
    </w:div>
    <w:div w:id="1530142778">
      <w:bodyDiv w:val="1"/>
      <w:marLeft w:val="0"/>
      <w:marRight w:val="0"/>
      <w:marTop w:val="0"/>
      <w:marBottom w:val="0"/>
      <w:divBdr>
        <w:top w:val="none" w:sz="0" w:space="0" w:color="auto"/>
        <w:left w:val="none" w:sz="0" w:space="0" w:color="auto"/>
        <w:bottom w:val="none" w:sz="0" w:space="0" w:color="auto"/>
        <w:right w:val="none" w:sz="0" w:space="0" w:color="auto"/>
      </w:divBdr>
    </w:div>
    <w:div w:id="1600798989">
      <w:bodyDiv w:val="1"/>
      <w:marLeft w:val="0"/>
      <w:marRight w:val="0"/>
      <w:marTop w:val="0"/>
      <w:marBottom w:val="0"/>
      <w:divBdr>
        <w:top w:val="none" w:sz="0" w:space="0" w:color="auto"/>
        <w:left w:val="none" w:sz="0" w:space="0" w:color="auto"/>
        <w:bottom w:val="none" w:sz="0" w:space="0" w:color="auto"/>
        <w:right w:val="none" w:sz="0" w:space="0" w:color="auto"/>
      </w:divBdr>
    </w:div>
    <w:div w:id="1724333527">
      <w:bodyDiv w:val="1"/>
      <w:marLeft w:val="0"/>
      <w:marRight w:val="0"/>
      <w:marTop w:val="0"/>
      <w:marBottom w:val="0"/>
      <w:divBdr>
        <w:top w:val="none" w:sz="0" w:space="0" w:color="auto"/>
        <w:left w:val="none" w:sz="0" w:space="0" w:color="auto"/>
        <w:bottom w:val="none" w:sz="0" w:space="0" w:color="auto"/>
        <w:right w:val="none" w:sz="0" w:space="0" w:color="auto"/>
      </w:divBdr>
    </w:div>
    <w:div w:id="1752240488">
      <w:bodyDiv w:val="1"/>
      <w:marLeft w:val="0"/>
      <w:marRight w:val="0"/>
      <w:marTop w:val="0"/>
      <w:marBottom w:val="0"/>
      <w:divBdr>
        <w:top w:val="none" w:sz="0" w:space="0" w:color="auto"/>
        <w:left w:val="none" w:sz="0" w:space="0" w:color="auto"/>
        <w:bottom w:val="none" w:sz="0" w:space="0" w:color="auto"/>
        <w:right w:val="none" w:sz="0" w:space="0" w:color="auto"/>
      </w:divBdr>
    </w:div>
    <w:div w:id="1788348869">
      <w:bodyDiv w:val="1"/>
      <w:marLeft w:val="0"/>
      <w:marRight w:val="0"/>
      <w:marTop w:val="0"/>
      <w:marBottom w:val="0"/>
      <w:divBdr>
        <w:top w:val="none" w:sz="0" w:space="0" w:color="auto"/>
        <w:left w:val="none" w:sz="0" w:space="0" w:color="auto"/>
        <w:bottom w:val="none" w:sz="0" w:space="0" w:color="auto"/>
        <w:right w:val="none" w:sz="0" w:space="0" w:color="auto"/>
      </w:divBdr>
    </w:div>
    <w:div w:id="1791826225">
      <w:bodyDiv w:val="1"/>
      <w:marLeft w:val="0"/>
      <w:marRight w:val="0"/>
      <w:marTop w:val="0"/>
      <w:marBottom w:val="0"/>
      <w:divBdr>
        <w:top w:val="none" w:sz="0" w:space="0" w:color="auto"/>
        <w:left w:val="none" w:sz="0" w:space="0" w:color="auto"/>
        <w:bottom w:val="none" w:sz="0" w:space="0" w:color="auto"/>
        <w:right w:val="none" w:sz="0" w:space="0" w:color="auto"/>
      </w:divBdr>
    </w:div>
    <w:div w:id="1816991024">
      <w:bodyDiv w:val="1"/>
      <w:marLeft w:val="0"/>
      <w:marRight w:val="0"/>
      <w:marTop w:val="0"/>
      <w:marBottom w:val="0"/>
      <w:divBdr>
        <w:top w:val="none" w:sz="0" w:space="0" w:color="auto"/>
        <w:left w:val="none" w:sz="0" w:space="0" w:color="auto"/>
        <w:bottom w:val="none" w:sz="0" w:space="0" w:color="auto"/>
        <w:right w:val="none" w:sz="0" w:space="0" w:color="auto"/>
      </w:divBdr>
    </w:div>
    <w:div w:id="1832216100">
      <w:bodyDiv w:val="1"/>
      <w:marLeft w:val="0"/>
      <w:marRight w:val="0"/>
      <w:marTop w:val="0"/>
      <w:marBottom w:val="0"/>
      <w:divBdr>
        <w:top w:val="none" w:sz="0" w:space="0" w:color="auto"/>
        <w:left w:val="none" w:sz="0" w:space="0" w:color="auto"/>
        <w:bottom w:val="none" w:sz="0" w:space="0" w:color="auto"/>
        <w:right w:val="none" w:sz="0" w:space="0" w:color="auto"/>
      </w:divBdr>
    </w:div>
    <w:div w:id="1836532142">
      <w:bodyDiv w:val="1"/>
      <w:marLeft w:val="0"/>
      <w:marRight w:val="0"/>
      <w:marTop w:val="0"/>
      <w:marBottom w:val="0"/>
      <w:divBdr>
        <w:top w:val="none" w:sz="0" w:space="0" w:color="auto"/>
        <w:left w:val="none" w:sz="0" w:space="0" w:color="auto"/>
        <w:bottom w:val="none" w:sz="0" w:space="0" w:color="auto"/>
        <w:right w:val="none" w:sz="0" w:space="0" w:color="auto"/>
      </w:divBdr>
    </w:div>
    <w:div w:id="1922179703">
      <w:bodyDiv w:val="1"/>
      <w:marLeft w:val="0"/>
      <w:marRight w:val="0"/>
      <w:marTop w:val="0"/>
      <w:marBottom w:val="0"/>
      <w:divBdr>
        <w:top w:val="none" w:sz="0" w:space="0" w:color="auto"/>
        <w:left w:val="none" w:sz="0" w:space="0" w:color="auto"/>
        <w:bottom w:val="none" w:sz="0" w:space="0" w:color="auto"/>
        <w:right w:val="none" w:sz="0" w:space="0" w:color="auto"/>
      </w:divBdr>
    </w:div>
    <w:div w:id="1931548220">
      <w:bodyDiv w:val="1"/>
      <w:marLeft w:val="0"/>
      <w:marRight w:val="0"/>
      <w:marTop w:val="0"/>
      <w:marBottom w:val="0"/>
      <w:divBdr>
        <w:top w:val="none" w:sz="0" w:space="0" w:color="auto"/>
        <w:left w:val="none" w:sz="0" w:space="0" w:color="auto"/>
        <w:bottom w:val="none" w:sz="0" w:space="0" w:color="auto"/>
        <w:right w:val="none" w:sz="0" w:space="0" w:color="auto"/>
      </w:divBdr>
    </w:div>
    <w:div w:id="2054621402">
      <w:bodyDiv w:val="1"/>
      <w:marLeft w:val="0"/>
      <w:marRight w:val="0"/>
      <w:marTop w:val="0"/>
      <w:marBottom w:val="0"/>
      <w:divBdr>
        <w:top w:val="none" w:sz="0" w:space="0" w:color="auto"/>
        <w:left w:val="none" w:sz="0" w:space="0" w:color="auto"/>
        <w:bottom w:val="none" w:sz="0" w:space="0" w:color="auto"/>
        <w:right w:val="none" w:sz="0" w:space="0" w:color="auto"/>
      </w:divBdr>
    </w:div>
    <w:div w:id="2081444993">
      <w:bodyDiv w:val="1"/>
      <w:marLeft w:val="0"/>
      <w:marRight w:val="0"/>
      <w:marTop w:val="0"/>
      <w:marBottom w:val="0"/>
      <w:divBdr>
        <w:top w:val="none" w:sz="0" w:space="0" w:color="auto"/>
        <w:left w:val="none" w:sz="0" w:space="0" w:color="auto"/>
        <w:bottom w:val="none" w:sz="0" w:space="0" w:color="auto"/>
        <w:right w:val="none" w:sz="0" w:space="0" w:color="auto"/>
      </w:divBdr>
    </w:div>
    <w:div w:id="2108111475">
      <w:bodyDiv w:val="1"/>
      <w:marLeft w:val="0"/>
      <w:marRight w:val="0"/>
      <w:marTop w:val="0"/>
      <w:marBottom w:val="0"/>
      <w:divBdr>
        <w:top w:val="none" w:sz="0" w:space="0" w:color="auto"/>
        <w:left w:val="none" w:sz="0" w:space="0" w:color="auto"/>
        <w:bottom w:val="none" w:sz="0" w:space="0" w:color="auto"/>
        <w:right w:val="none" w:sz="0" w:space="0" w:color="auto"/>
      </w:divBdr>
    </w:div>
    <w:div w:id="2128885722">
      <w:bodyDiv w:val="1"/>
      <w:marLeft w:val="0"/>
      <w:marRight w:val="0"/>
      <w:marTop w:val="0"/>
      <w:marBottom w:val="0"/>
      <w:divBdr>
        <w:top w:val="none" w:sz="0" w:space="0" w:color="auto"/>
        <w:left w:val="none" w:sz="0" w:space="0" w:color="auto"/>
        <w:bottom w:val="none" w:sz="0" w:space="0" w:color="auto"/>
        <w:right w:val="none" w:sz="0" w:space="0" w:color="auto"/>
      </w:divBdr>
    </w:div>
    <w:div w:id="2134907497">
      <w:bodyDiv w:val="1"/>
      <w:marLeft w:val="0"/>
      <w:marRight w:val="0"/>
      <w:marTop w:val="0"/>
      <w:marBottom w:val="0"/>
      <w:divBdr>
        <w:top w:val="none" w:sz="0" w:space="0" w:color="auto"/>
        <w:left w:val="none" w:sz="0" w:space="0" w:color="auto"/>
        <w:bottom w:val="none" w:sz="0" w:space="0" w:color="auto"/>
        <w:right w:val="none" w:sz="0" w:space="0" w:color="auto"/>
      </w:divBdr>
    </w:div>
    <w:div w:id="2137941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Postur APBN 2021</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Pajak</c:v>
                </c:pt>
              </c:strCache>
            </c:strRef>
          </c:tx>
          <c:spPr>
            <a:solidFill>
              <a:schemeClr val="accent1"/>
            </a:solidFill>
            <a:ln>
              <a:noFill/>
            </a:ln>
            <a:effectLst/>
          </c:spPr>
          <c:invertIfNegative val="0"/>
          <c:cat>
            <c:strRef>
              <c:f>Sheet1!$A$2</c:f>
              <c:strCache>
                <c:ptCount val="1"/>
                <c:pt idx="0">
                  <c:v>Dalam Triliun Rupiah</c:v>
                </c:pt>
              </c:strCache>
            </c:strRef>
          </c:cat>
          <c:val>
            <c:numRef>
              <c:f>Sheet1!$B$2</c:f>
              <c:numCache>
                <c:formatCode>General</c:formatCode>
                <c:ptCount val="1"/>
                <c:pt idx="0">
                  <c:v>1445.5</c:v>
                </c:pt>
              </c:numCache>
            </c:numRef>
          </c:val>
          <c:extLst>
            <c:ext xmlns:c16="http://schemas.microsoft.com/office/drawing/2014/chart" uri="{C3380CC4-5D6E-409C-BE32-E72D297353CC}">
              <c16:uniqueId val="{00000000-911C-4D22-A4E0-10863CD67861}"/>
            </c:ext>
          </c:extLst>
        </c:ser>
        <c:ser>
          <c:idx val="1"/>
          <c:order val="1"/>
          <c:tx>
            <c:strRef>
              <c:f>Sheet1!$C$1</c:f>
              <c:strCache>
                <c:ptCount val="1"/>
                <c:pt idx="0">
                  <c:v>PNBP</c:v>
                </c:pt>
              </c:strCache>
            </c:strRef>
          </c:tx>
          <c:spPr>
            <a:solidFill>
              <a:schemeClr val="accent2"/>
            </a:solidFill>
            <a:ln>
              <a:noFill/>
            </a:ln>
            <a:effectLst/>
          </c:spPr>
          <c:invertIfNegative val="0"/>
          <c:cat>
            <c:strRef>
              <c:f>Sheet1!$A$2</c:f>
              <c:strCache>
                <c:ptCount val="1"/>
                <c:pt idx="0">
                  <c:v>Dalam Triliun Rupiah</c:v>
                </c:pt>
              </c:strCache>
            </c:strRef>
          </c:cat>
          <c:val>
            <c:numRef>
              <c:f>Sheet1!$C$2</c:f>
              <c:numCache>
                <c:formatCode>General</c:formatCode>
                <c:ptCount val="1"/>
                <c:pt idx="0">
                  <c:v>298.2</c:v>
                </c:pt>
              </c:numCache>
            </c:numRef>
          </c:val>
          <c:extLst>
            <c:ext xmlns:c16="http://schemas.microsoft.com/office/drawing/2014/chart" uri="{C3380CC4-5D6E-409C-BE32-E72D297353CC}">
              <c16:uniqueId val="{00000001-911C-4D22-A4E0-10863CD67861}"/>
            </c:ext>
          </c:extLst>
        </c:ser>
        <c:ser>
          <c:idx val="2"/>
          <c:order val="2"/>
          <c:tx>
            <c:strRef>
              <c:f>Sheet1!$D$1</c:f>
              <c:strCache>
                <c:ptCount val="1"/>
                <c:pt idx="0">
                  <c:v>Hibah</c:v>
                </c:pt>
              </c:strCache>
            </c:strRef>
          </c:tx>
          <c:spPr>
            <a:solidFill>
              <a:schemeClr val="accent3"/>
            </a:solidFill>
            <a:ln>
              <a:noFill/>
            </a:ln>
            <a:effectLst/>
          </c:spPr>
          <c:invertIfNegative val="0"/>
          <c:cat>
            <c:strRef>
              <c:f>Sheet1!$A$2</c:f>
              <c:strCache>
                <c:ptCount val="1"/>
                <c:pt idx="0">
                  <c:v>Dalam Triliun Rupiah</c:v>
                </c:pt>
              </c:strCache>
            </c:strRef>
          </c:cat>
          <c:val>
            <c:numRef>
              <c:f>Sheet1!$D$2</c:f>
              <c:numCache>
                <c:formatCode>General</c:formatCode>
                <c:ptCount val="1"/>
                <c:pt idx="0">
                  <c:v>0.9</c:v>
                </c:pt>
              </c:numCache>
            </c:numRef>
          </c:val>
          <c:extLst>
            <c:ext xmlns:c16="http://schemas.microsoft.com/office/drawing/2014/chart" uri="{C3380CC4-5D6E-409C-BE32-E72D297353CC}">
              <c16:uniqueId val="{00000002-911C-4D22-A4E0-10863CD67861}"/>
            </c:ext>
          </c:extLst>
        </c:ser>
        <c:dLbls>
          <c:showLegendKey val="0"/>
          <c:showVal val="0"/>
          <c:showCatName val="0"/>
          <c:showSerName val="0"/>
          <c:showPercent val="0"/>
          <c:showBubbleSize val="0"/>
        </c:dLbls>
        <c:gapWidth val="219"/>
        <c:overlap val="-27"/>
        <c:axId val="1746702240"/>
        <c:axId val="1746693920"/>
      </c:barChart>
      <c:catAx>
        <c:axId val="174670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746693920"/>
        <c:crosses val="autoZero"/>
        <c:auto val="1"/>
        <c:lblAlgn val="ctr"/>
        <c:lblOffset val="100"/>
        <c:noMultiLvlLbl val="0"/>
      </c:catAx>
      <c:valAx>
        <c:axId val="174669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74670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Mas13</b:Tag>
    <b:SourceType>JournalArticle</b:SourceType>
    <b:Guid>{56D102DF-14B8-4B76-A707-F921E5A560EC}</b:Guid>
    <b:Author>
      <b:Author>
        <b:NameList>
          <b:Person>
            <b:Last>Masinambow</b:Last>
            <b:First>Andree.</b:First>
          </b:Person>
        </b:NameList>
      </b:Author>
    </b:Author>
    <b:Title>“Analisis Faktor-Faktor Yang Mempengaruhi Wajib Pajak Orang Pribadi Dalam Memenuhi Kewajiban Membayar Pajak Pada Kantor Pelayanan Pajak Pratama Manado</b:Title>
    <b:JournalName>Jurnal EMBA, 1(4)</b:JournalName>
    <b:Year>2013</b:Year>
    <b:Pages> 1857-1867</b:Pages>
    <b:RefOrder>1</b:RefOrder>
  </b:Source>
  <b:Source>
    <b:Tag>And</b:Tag>
    <b:SourceType>JournalArticle</b:SourceType>
    <b:Guid>{D987641B-125F-4C63-8802-522884C70CE6}</b:Guid>
    <b:Author>
      <b:Author>
        <b:NameList>
          <b:Person>
            <b:Last>Dharma</b:Last>
            <b:First>Gede</b:First>
            <b:Middle>Pani Esa., &amp; Suardana, Ketut Alit</b:Middle>
          </b:Person>
        </b:NameList>
      </b:Author>
    </b:Author>
    <b:Title> “Pengaruh Kesadaran Wajib Pajak, Sosialisai Perpajakan, Kulaitas pelayanan Pajak Pada Kepatuhan Wajib Pajak</b:Title>
    <b:InternetSiteTitle>Skripsi. Bengkulu : Universitas Bengkulu.</b:InternetSiteTitle>
    <b:LCID>en-ID</b:LCID>
    <b:Year>2014</b:Year>
    <b:URL>https://ejournal.unib.ac.id/index.php/JurnalAkuntansi/article/view/7589</b:URL>
    <b:JournalName>Jurnal ISSN</b:JournalName>
    <b:Pages>340 - 353</b:Pages>
    <b:RefOrder>2</b:RefOrder>
  </b:Source>
  <b:Source>
    <b:Tag>Har04</b:Tag>
    <b:SourceType>Book</b:SourceType>
    <b:Guid>{9EB494C2-D786-4904-A224-D97781C6B587}</b:Guid>
    <b:Author>
      <b:Author>
        <b:NameList>
          <b:Person>
            <b:Last>Harahap</b:Last>
            <b:First>Abdul</b:First>
            <b:Middle>Asri</b:Middle>
          </b:Person>
        </b:NameList>
      </b:Author>
    </b:Author>
    <b:Title>Paragdigma Baru Perpajakan Indonesia: Perspektif Ekonomi Politik</b:Title>
    <b:Year>2004</b:Year>
    <b:Publisher>Integnita Dinamika Press</b:Publisher>
    <b:RefOrder>3</b:RefOrder>
  </b:Source>
</b:Sources>
</file>

<file path=customXml/itemProps1.xml><?xml version="1.0" encoding="utf-8"?>
<ds:datastoreItem xmlns:ds="http://schemas.openxmlformats.org/officeDocument/2006/customXml" ds:itemID="{36DF63E0-5260-4ED9-A39E-DF117304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5223</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36</cp:revision>
  <cp:lastPrinted>2022-02-07T04:47:00Z</cp:lastPrinted>
  <dcterms:created xsi:type="dcterms:W3CDTF">2021-11-03T13:30:00Z</dcterms:created>
  <dcterms:modified xsi:type="dcterms:W3CDTF">2022-02-07T05:50:00Z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98b21136-882a-3523-b305-b93fc1c7286d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