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F96B" w14:textId="77777777" w:rsidR="007E177B" w:rsidRPr="007E177B" w:rsidRDefault="007E177B" w:rsidP="007E177B">
      <w:pPr>
        <w:keepNext/>
        <w:keepLines/>
        <w:spacing w:after="0" w:line="480" w:lineRule="auto"/>
        <w:jc w:val="center"/>
        <w:outlineLvl w:val="0"/>
        <w:rPr>
          <w:rFonts w:ascii="Times New Roman" w:eastAsia="Times New Roman" w:hAnsi="Times New Roman" w:cs="Times New Roman"/>
          <w:b/>
          <w:bCs/>
          <w:sz w:val="24"/>
          <w:szCs w:val="24"/>
          <w:lang w:val="id-ID"/>
        </w:rPr>
      </w:pPr>
      <w:bookmarkStart w:id="0" w:name="_Toc94693427"/>
      <w:bookmarkStart w:id="1" w:name="_Toc94705474"/>
      <w:bookmarkStart w:id="2" w:name="_Toc94847414"/>
      <w:bookmarkStart w:id="3" w:name="_Toc94848176"/>
      <w:bookmarkStart w:id="4" w:name="_Toc95074761"/>
      <w:r w:rsidRPr="007E177B">
        <w:rPr>
          <w:rFonts w:ascii="Times New Roman" w:eastAsia="Times New Roman" w:hAnsi="Times New Roman" w:cs="Times New Roman"/>
          <w:b/>
          <w:bCs/>
          <w:sz w:val="24"/>
          <w:szCs w:val="24"/>
          <w:lang w:val="id-ID"/>
        </w:rPr>
        <w:t>BAB III</w:t>
      </w:r>
      <w:bookmarkEnd w:id="0"/>
      <w:bookmarkEnd w:id="1"/>
      <w:bookmarkEnd w:id="2"/>
      <w:bookmarkEnd w:id="3"/>
      <w:bookmarkEnd w:id="4"/>
    </w:p>
    <w:p w14:paraId="5D5F4820" w14:textId="77777777" w:rsidR="007E177B" w:rsidRPr="007E177B" w:rsidRDefault="007E177B" w:rsidP="007E177B">
      <w:pPr>
        <w:spacing w:after="0" w:line="480" w:lineRule="auto"/>
        <w:ind w:left="66"/>
        <w:jc w:val="center"/>
        <w:rPr>
          <w:rFonts w:ascii="Times New Roman" w:eastAsia="Calibri" w:hAnsi="Times New Roman" w:cs="Times New Roman"/>
          <w:b/>
          <w:bCs/>
          <w:sz w:val="24"/>
          <w:szCs w:val="24"/>
          <w:lang w:val="id-ID"/>
        </w:rPr>
      </w:pPr>
      <w:r w:rsidRPr="007E177B">
        <w:rPr>
          <w:rFonts w:ascii="Times New Roman" w:eastAsia="Calibri" w:hAnsi="Times New Roman" w:cs="Times New Roman"/>
          <w:b/>
          <w:bCs/>
          <w:sz w:val="24"/>
          <w:szCs w:val="24"/>
          <w:lang w:val="id-ID"/>
        </w:rPr>
        <w:t>METODE PENELITIAN</w:t>
      </w:r>
    </w:p>
    <w:p w14:paraId="2B5ECDB1" w14:textId="77777777" w:rsidR="007E177B" w:rsidRPr="007E177B" w:rsidRDefault="007E177B" w:rsidP="007E177B">
      <w:pPr>
        <w:keepNext/>
        <w:numPr>
          <w:ilvl w:val="0"/>
          <w:numId w:val="23"/>
        </w:numPr>
        <w:spacing w:after="0" w:line="480" w:lineRule="auto"/>
        <w:ind w:left="426"/>
        <w:outlineLvl w:val="1"/>
        <w:rPr>
          <w:rFonts w:ascii="Times New Roman" w:eastAsia="Times New Roman" w:hAnsi="Times New Roman" w:cs="Times New Roman"/>
          <w:sz w:val="24"/>
          <w:szCs w:val="24"/>
          <w:lang w:val="id-ID"/>
        </w:rPr>
      </w:pPr>
      <w:bookmarkStart w:id="5" w:name="_Toc94693428"/>
      <w:bookmarkStart w:id="6" w:name="_Toc94705475"/>
      <w:bookmarkStart w:id="7" w:name="_Toc94847415"/>
      <w:bookmarkStart w:id="8" w:name="_Toc94848177"/>
      <w:bookmarkStart w:id="9" w:name="_Toc95074762"/>
      <w:r w:rsidRPr="007E177B">
        <w:rPr>
          <w:rFonts w:ascii="Times New Roman" w:eastAsia="Times New Roman" w:hAnsi="Times New Roman" w:cs="Times New Roman"/>
          <w:b/>
          <w:bCs/>
          <w:sz w:val="24"/>
          <w:szCs w:val="24"/>
          <w:lang w:val="id-ID"/>
        </w:rPr>
        <w:t>Jenis Penelitian</w:t>
      </w:r>
      <w:bookmarkEnd w:id="5"/>
      <w:bookmarkEnd w:id="6"/>
      <w:bookmarkEnd w:id="7"/>
      <w:bookmarkEnd w:id="8"/>
      <w:bookmarkEnd w:id="9"/>
    </w:p>
    <w:p w14:paraId="6F05BF83" w14:textId="77777777" w:rsidR="007E177B" w:rsidRPr="007E177B" w:rsidRDefault="007E177B" w:rsidP="007E177B">
      <w:pPr>
        <w:spacing w:after="0" w:line="480" w:lineRule="auto"/>
        <w:ind w:left="426" w:firstLine="425"/>
        <w:jc w:val="both"/>
        <w:rPr>
          <w:rFonts w:ascii="Times New Roman" w:eastAsia="Calibri" w:hAnsi="Times New Roman" w:cs="Times New Roman"/>
          <w:b/>
          <w:bCs/>
          <w:sz w:val="24"/>
          <w:szCs w:val="24"/>
          <w:lang w:val="id-ID"/>
        </w:rPr>
      </w:pPr>
      <w:bookmarkStart w:id="10" w:name="_Hlk92945453"/>
      <w:r w:rsidRPr="007E177B">
        <w:rPr>
          <w:rFonts w:ascii="Times New Roman" w:eastAsia="Calibri" w:hAnsi="Times New Roman" w:cs="Times New Roman"/>
          <w:sz w:val="24"/>
          <w:szCs w:val="24"/>
          <w:lang w:val="id-ID"/>
        </w:rPr>
        <w:t xml:space="preserve">Penelitian ini merupakan jenis penelitian kuantitatif. Pengertian penelitian kuantitatif menurut </w:t>
      </w:r>
      <w:bookmarkStart w:id="11" w:name="_Hlk93645240"/>
      <w:r w:rsidRPr="007E177B">
        <w:rPr>
          <w:rFonts w:ascii="Times New Roman" w:eastAsia="Calibri" w:hAnsi="Times New Roman" w:cs="Times New Roman"/>
          <w:noProof/>
          <w:sz w:val="24"/>
          <w:szCs w:val="24"/>
          <w:lang w:val="id-ID"/>
        </w:rPr>
        <w:t>Arikunto, (2006)</w:t>
      </w:r>
      <w:bookmarkEnd w:id="11"/>
      <w:r w:rsidRPr="007E177B">
        <w:rPr>
          <w:rFonts w:ascii="Times New Roman" w:eastAsia="Calibri" w:hAnsi="Times New Roman" w:cs="Times New Roman"/>
          <w:sz w:val="24"/>
          <w:szCs w:val="24"/>
          <w:lang w:val="id-ID"/>
        </w:rPr>
        <w:t xml:space="preserve"> adalah penelitian dengan menggunakan angka-angka, mulai dari pengumpulan data, pengolahan data dan penjelasan mengenai hasil akhirnya.</w:t>
      </w:r>
      <w:bookmarkEnd w:id="10"/>
    </w:p>
    <w:p w14:paraId="4A90F7FB" w14:textId="77777777" w:rsidR="007E177B" w:rsidRPr="007E177B" w:rsidRDefault="007E177B" w:rsidP="007E177B">
      <w:pPr>
        <w:keepNext/>
        <w:numPr>
          <w:ilvl w:val="0"/>
          <w:numId w:val="23"/>
        </w:numPr>
        <w:spacing w:after="0" w:line="480" w:lineRule="auto"/>
        <w:ind w:left="426"/>
        <w:outlineLvl w:val="1"/>
        <w:rPr>
          <w:rFonts w:ascii="Times New Roman" w:eastAsia="Times New Roman" w:hAnsi="Times New Roman" w:cs="Times New Roman"/>
          <w:sz w:val="24"/>
          <w:szCs w:val="24"/>
          <w:lang w:val="id-ID"/>
        </w:rPr>
      </w:pPr>
      <w:bookmarkStart w:id="12" w:name="_Toc94693429"/>
      <w:bookmarkStart w:id="13" w:name="_Toc94705476"/>
      <w:bookmarkStart w:id="14" w:name="_Toc94847416"/>
      <w:bookmarkStart w:id="15" w:name="_Toc94848178"/>
      <w:bookmarkStart w:id="16" w:name="_Toc95074763"/>
      <w:r w:rsidRPr="007E177B">
        <w:rPr>
          <w:rFonts w:ascii="Times New Roman" w:eastAsia="Times New Roman" w:hAnsi="Times New Roman" w:cs="Times New Roman"/>
          <w:b/>
          <w:bCs/>
          <w:sz w:val="24"/>
          <w:szCs w:val="24"/>
          <w:lang w:val="id-ID"/>
        </w:rPr>
        <w:t>Variabel Penelitian Dan Pengukuranya</w:t>
      </w:r>
      <w:bookmarkEnd w:id="12"/>
      <w:bookmarkEnd w:id="13"/>
      <w:bookmarkEnd w:id="14"/>
      <w:bookmarkEnd w:id="15"/>
      <w:bookmarkEnd w:id="16"/>
    </w:p>
    <w:p w14:paraId="36862789" w14:textId="77777777" w:rsidR="007E177B" w:rsidRPr="007E177B" w:rsidRDefault="007E177B" w:rsidP="007E177B">
      <w:pPr>
        <w:numPr>
          <w:ilvl w:val="0"/>
          <w:numId w:val="14"/>
        </w:numPr>
        <w:spacing w:after="0" w:line="480" w:lineRule="auto"/>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Variabel Dependen</w:t>
      </w:r>
    </w:p>
    <w:p w14:paraId="53A773F5" w14:textId="77777777" w:rsidR="007E177B" w:rsidRPr="007E177B" w:rsidRDefault="007E177B" w:rsidP="007E177B">
      <w:pPr>
        <w:spacing w:after="0" w:line="480" w:lineRule="auto"/>
        <w:ind w:left="786" w:firstLine="632"/>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 xml:space="preserve">Variabel dependen pada penelitian ini merupakan Opini Audit </w:t>
      </w:r>
      <w:r w:rsidRPr="007E177B">
        <w:rPr>
          <w:rFonts w:ascii="Times New Roman" w:eastAsia="Calibri" w:hAnsi="Times New Roman" w:cs="Times New Roman"/>
          <w:i/>
          <w:iCs/>
          <w:sz w:val="24"/>
          <w:szCs w:val="24"/>
          <w:lang w:val="id-ID"/>
        </w:rPr>
        <w:t>Going Concern</w:t>
      </w:r>
      <w:r w:rsidRPr="007E177B">
        <w:rPr>
          <w:rFonts w:ascii="Times New Roman" w:eastAsia="Calibri" w:hAnsi="Times New Roman" w:cs="Times New Roman"/>
          <w:sz w:val="24"/>
          <w:szCs w:val="24"/>
          <w:lang w:val="id-ID"/>
        </w:rPr>
        <w:t xml:space="preserve">. Opini Audit </w:t>
      </w:r>
      <w:r w:rsidRPr="007E177B">
        <w:rPr>
          <w:rFonts w:ascii="Times New Roman" w:eastAsia="Calibri" w:hAnsi="Times New Roman" w:cs="Times New Roman"/>
          <w:i/>
          <w:iCs/>
          <w:sz w:val="24"/>
          <w:szCs w:val="24"/>
          <w:lang w:val="id-ID"/>
        </w:rPr>
        <w:t>Going Concern</w:t>
      </w:r>
      <w:r w:rsidRPr="007E177B">
        <w:rPr>
          <w:rFonts w:ascii="Times New Roman" w:eastAsia="Calibri" w:hAnsi="Times New Roman" w:cs="Times New Roman"/>
          <w:sz w:val="24"/>
          <w:szCs w:val="24"/>
          <w:lang w:val="id-ID"/>
        </w:rPr>
        <w:t xml:space="preserve"> adalah opini yang dikeluarkan oleh auditor bahwa perusahaan diragukan keberlangsungan hidup usahanya dimasa yang akan datang. Opini Audit </w:t>
      </w:r>
      <w:r w:rsidRPr="007E177B">
        <w:rPr>
          <w:rFonts w:ascii="Times New Roman" w:eastAsia="Calibri" w:hAnsi="Times New Roman" w:cs="Times New Roman"/>
          <w:i/>
          <w:iCs/>
          <w:sz w:val="24"/>
          <w:szCs w:val="24"/>
          <w:lang w:val="id-ID"/>
        </w:rPr>
        <w:t>Going Concern</w:t>
      </w:r>
      <w:r w:rsidRPr="007E177B">
        <w:rPr>
          <w:rFonts w:ascii="Times New Roman" w:eastAsia="Calibri" w:hAnsi="Times New Roman" w:cs="Times New Roman"/>
          <w:sz w:val="24"/>
          <w:szCs w:val="24"/>
          <w:lang w:val="id-ID"/>
        </w:rPr>
        <w:t xml:space="preserve"> diukur dengan menggunakan variabel </w:t>
      </w:r>
      <w:r w:rsidRPr="007E177B">
        <w:rPr>
          <w:rFonts w:ascii="Times New Roman" w:eastAsia="Calibri" w:hAnsi="Times New Roman" w:cs="Times New Roman"/>
          <w:i/>
          <w:iCs/>
          <w:sz w:val="24"/>
          <w:szCs w:val="24"/>
          <w:lang w:val="id-ID"/>
        </w:rPr>
        <w:t xml:space="preserve">dummy </w:t>
      </w:r>
      <w:r w:rsidRPr="007E177B">
        <w:rPr>
          <w:rFonts w:ascii="Times New Roman" w:eastAsia="Calibri" w:hAnsi="Times New Roman" w:cs="Times New Roman"/>
          <w:sz w:val="24"/>
          <w:szCs w:val="24"/>
          <w:lang w:val="id-ID"/>
        </w:rPr>
        <w:t xml:space="preserve">dimana perusahaan yang menerima opini audit </w:t>
      </w:r>
      <w:r w:rsidRPr="007E177B">
        <w:rPr>
          <w:rFonts w:ascii="Times New Roman" w:eastAsia="Calibri" w:hAnsi="Times New Roman" w:cs="Times New Roman"/>
          <w:i/>
          <w:iCs/>
          <w:sz w:val="24"/>
          <w:szCs w:val="24"/>
          <w:lang w:val="id-ID"/>
        </w:rPr>
        <w:t xml:space="preserve">Going Concern </w:t>
      </w:r>
      <w:r w:rsidRPr="007E177B">
        <w:rPr>
          <w:rFonts w:ascii="Times New Roman" w:eastAsia="Calibri" w:hAnsi="Times New Roman" w:cs="Times New Roman"/>
          <w:sz w:val="24"/>
          <w:szCs w:val="24"/>
          <w:lang w:val="id-ID"/>
        </w:rPr>
        <w:t xml:space="preserve">mendapat nilai 1, sedangkan perusahaan yang menerima opini audit </w:t>
      </w:r>
      <w:r w:rsidRPr="007E177B">
        <w:rPr>
          <w:rFonts w:ascii="Times New Roman" w:eastAsia="Calibri" w:hAnsi="Times New Roman" w:cs="Times New Roman"/>
          <w:i/>
          <w:iCs/>
          <w:sz w:val="24"/>
          <w:szCs w:val="24"/>
          <w:lang w:val="id-ID"/>
        </w:rPr>
        <w:t xml:space="preserve">non Going Concern </w:t>
      </w:r>
      <w:r w:rsidRPr="007E177B">
        <w:rPr>
          <w:rFonts w:ascii="Times New Roman" w:eastAsia="Calibri" w:hAnsi="Times New Roman" w:cs="Times New Roman"/>
          <w:sz w:val="24"/>
          <w:szCs w:val="24"/>
          <w:lang w:val="id-ID"/>
        </w:rPr>
        <w:t>mendapatkan nilai 0. Jika dituliskan kedalam rumus adalah sebagai berikut :</w:t>
      </w:r>
    </w:p>
    <w:p w14:paraId="5A1858E4" w14:textId="77777777" w:rsidR="007E177B" w:rsidRPr="007E177B" w:rsidRDefault="007E177B" w:rsidP="007E177B">
      <w:pPr>
        <w:spacing w:after="0" w:line="480" w:lineRule="auto"/>
        <w:ind w:left="426" w:firstLine="348"/>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 xml:space="preserve">1 = Opini Audit </w:t>
      </w:r>
      <w:r w:rsidRPr="007E177B">
        <w:rPr>
          <w:rFonts w:ascii="Times New Roman" w:eastAsia="Calibri" w:hAnsi="Times New Roman" w:cs="Times New Roman"/>
          <w:i/>
          <w:iCs/>
          <w:sz w:val="24"/>
          <w:szCs w:val="24"/>
          <w:lang w:val="id-ID"/>
        </w:rPr>
        <w:t>Going Concern</w:t>
      </w:r>
    </w:p>
    <w:p w14:paraId="73170954" w14:textId="77777777" w:rsidR="007E177B" w:rsidRPr="007E177B" w:rsidRDefault="007E177B" w:rsidP="007E177B">
      <w:pPr>
        <w:spacing w:after="0" w:line="480" w:lineRule="auto"/>
        <w:ind w:left="426" w:firstLine="348"/>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 xml:space="preserve">0 = Opini Audit Non </w:t>
      </w:r>
      <w:r w:rsidRPr="007E177B">
        <w:rPr>
          <w:rFonts w:ascii="Times New Roman" w:eastAsia="Calibri" w:hAnsi="Times New Roman" w:cs="Times New Roman"/>
          <w:i/>
          <w:iCs/>
          <w:sz w:val="24"/>
          <w:szCs w:val="24"/>
          <w:lang w:val="id-ID"/>
        </w:rPr>
        <w:t>Going Concern</w:t>
      </w:r>
    </w:p>
    <w:p w14:paraId="55CDC7F0" w14:textId="77777777" w:rsidR="007E177B" w:rsidRPr="007E177B" w:rsidRDefault="007E177B" w:rsidP="007E177B">
      <w:pPr>
        <w:numPr>
          <w:ilvl w:val="0"/>
          <w:numId w:val="14"/>
        </w:numPr>
        <w:spacing w:after="0" w:line="480" w:lineRule="auto"/>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Variabel Independen</w:t>
      </w:r>
    </w:p>
    <w:p w14:paraId="527C15BB" w14:textId="77777777" w:rsidR="007E177B" w:rsidRPr="007E177B" w:rsidRDefault="007E177B" w:rsidP="007E177B">
      <w:pPr>
        <w:spacing w:after="0" w:line="480" w:lineRule="auto"/>
        <w:ind w:left="786" w:firstLine="632"/>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Variabel independen merupakan variabel yang dapat mempengaruhi variabel dependen, variabel independen penelitian ini adalah sebagai berikut:</w:t>
      </w:r>
    </w:p>
    <w:p w14:paraId="7D5A9513" w14:textId="77777777" w:rsidR="007E177B" w:rsidRPr="007E177B" w:rsidRDefault="007E177B" w:rsidP="007E177B">
      <w:pPr>
        <w:numPr>
          <w:ilvl w:val="0"/>
          <w:numId w:val="17"/>
        </w:numPr>
        <w:spacing w:after="0" w:line="480" w:lineRule="auto"/>
        <w:jc w:val="both"/>
        <w:rPr>
          <w:rFonts w:ascii="Times New Roman" w:eastAsia="Calibri" w:hAnsi="Times New Roman" w:cs="Times New Roman"/>
          <w:i/>
          <w:iCs/>
          <w:sz w:val="24"/>
          <w:szCs w:val="24"/>
          <w:lang w:val="id-ID"/>
        </w:rPr>
      </w:pPr>
      <w:r w:rsidRPr="007E177B">
        <w:rPr>
          <w:rFonts w:ascii="Times New Roman" w:eastAsia="Calibri" w:hAnsi="Times New Roman" w:cs="Times New Roman"/>
          <w:i/>
          <w:iCs/>
          <w:sz w:val="24"/>
          <w:szCs w:val="24"/>
          <w:lang w:val="id-ID"/>
        </w:rPr>
        <w:lastRenderedPageBreak/>
        <w:t xml:space="preserve">Debt Default </w:t>
      </w:r>
    </w:p>
    <w:p w14:paraId="1715FA8F" w14:textId="77777777" w:rsidR="007E177B" w:rsidRPr="007E177B" w:rsidRDefault="007E177B" w:rsidP="007E177B">
      <w:pPr>
        <w:spacing w:after="0" w:line="480" w:lineRule="auto"/>
        <w:ind w:left="1146"/>
        <w:jc w:val="both"/>
        <w:rPr>
          <w:rFonts w:ascii="Times New Roman" w:eastAsia="Calibri" w:hAnsi="Times New Roman" w:cs="Times New Roman"/>
          <w:sz w:val="24"/>
          <w:szCs w:val="24"/>
          <w:lang w:val="id-ID"/>
        </w:rPr>
      </w:pPr>
      <w:r w:rsidRPr="007E177B">
        <w:rPr>
          <w:rFonts w:ascii="Times New Roman" w:eastAsia="Calibri" w:hAnsi="Times New Roman" w:cs="Times New Roman"/>
          <w:i/>
          <w:iCs/>
          <w:sz w:val="24"/>
          <w:szCs w:val="24"/>
          <w:lang w:val="id-ID"/>
        </w:rPr>
        <w:t xml:space="preserve">Debt default </w:t>
      </w:r>
      <w:r w:rsidRPr="007E177B">
        <w:rPr>
          <w:rFonts w:ascii="Times New Roman" w:eastAsia="Calibri" w:hAnsi="Times New Roman" w:cs="Times New Roman"/>
          <w:sz w:val="24"/>
          <w:szCs w:val="24"/>
          <w:lang w:val="id-ID"/>
        </w:rPr>
        <w:t xml:space="preserve">merupakan kemampuan perusahaan dalam membayar semua utang yang dimiliki. Pengukuran </w:t>
      </w:r>
      <w:r w:rsidRPr="007E177B">
        <w:rPr>
          <w:rFonts w:ascii="Times New Roman" w:eastAsia="Calibri" w:hAnsi="Times New Roman" w:cs="Times New Roman"/>
          <w:i/>
          <w:iCs/>
          <w:sz w:val="24"/>
          <w:szCs w:val="24"/>
          <w:lang w:val="id-ID"/>
        </w:rPr>
        <w:t xml:space="preserve">Debt Default </w:t>
      </w:r>
      <w:r w:rsidRPr="007E177B">
        <w:rPr>
          <w:rFonts w:ascii="Times New Roman" w:eastAsia="Calibri" w:hAnsi="Times New Roman" w:cs="Times New Roman"/>
          <w:sz w:val="24"/>
          <w:szCs w:val="24"/>
          <w:lang w:val="id-ID"/>
        </w:rPr>
        <w:t xml:space="preserve">dengan jumlah seberapa besar perusahaan ditanggung oleh kreditur dibandingkan modal yang dimilikinya </w:t>
      </w:r>
      <w:r w:rsidRPr="007E177B">
        <w:rPr>
          <w:rFonts w:ascii="Times New Roman" w:eastAsia="Calibri" w:hAnsi="Times New Roman" w:cs="Times New Roman"/>
          <w:noProof/>
          <w:sz w:val="24"/>
          <w:szCs w:val="24"/>
          <w:lang w:val="id-ID"/>
        </w:rPr>
        <w:t>(Warrdiyah, 2017)</w:t>
      </w:r>
      <w:r w:rsidRPr="007E177B">
        <w:rPr>
          <w:rFonts w:ascii="Times New Roman" w:eastAsia="Calibri" w:hAnsi="Times New Roman" w:cs="Times New Roman"/>
          <w:sz w:val="24"/>
          <w:szCs w:val="24"/>
          <w:lang w:val="id-ID"/>
        </w:rPr>
        <w:t>. Jika dituliskan kedalam rumus adalah sebagai berikut :</w:t>
      </w:r>
    </w:p>
    <w:p w14:paraId="4139EEC8" w14:textId="44327A54" w:rsidR="007E177B" w:rsidRPr="007E177B" w:rsidRDefault="007E177B" w:rsidP="007E177B">
      <w:pPr>
        <w:spacing w:after="0" w:line="480" w:lineRule="auto"/>
        <w:ind w:left="1146"/>
        <w:jc w:val="center"/>
        <w:rPr>
          <w:rFonts w:ascii="Times New Roman" w:eastAsia="Calibri" w:hAnsi="Times New Roman" w:cs="Times New Roman"/>
          <w:sz w:val="24"/>
          <w:szCs w:val="24"/>
          <w:lang w:val="id-ID"/>
        </w:rPr>
      </w:pPr>
      <m:oMathPara>
        <m:oMath>
          <m:r>
            <w:rPr>
              <w:rFonts w:ascii="Cambria Math" w:hAnsi="Cambria Math"/>
              <w:sz w:val="24"/>
              <w:szCs w:val="24"/>
              <w:lang w:val="id-ID"/>
            </w:rPr>
            <m:t>DER=</m:t>
          </m:r>
          <m:f>
            <m:fPr>
              <m:ctrlPr>
                <w:rPr>
                  <w:rFonts w:ascii="Cambria Math" w:hAnsi="Cambria Math"/>
                  <w:i/>
                  <w:sz w:val="24"/>
                  <w:szCs w:val="24"/>
                  <w:lang w:val="id-ID"/>
                </w:rPr>
              </m:ctrlPr>
            </m:fPr>
            <m:num>
              <m:r>
                <w:rPr>
                  <w:rFonts w:ascii="Cambria Math" w:hAnsi="Cambria Math"/>
                  <w:sz w:val="24"/>
                  <w:szCs w:val="24"/>
                  <w:lang w:val="id-ID"/>
                </w:rPr>
                <m:t>Total Utang</m:t>
              </m:r>
            </m:num>
            <m:den>
              <m:r>
                <w:rPr>
                  <w:rFonts w:ascii="Cambria Math" w:hAnsi="Cambria Math"/>
                  <w:sz w:val="24"/>
                  <w:szCs w:val="24"/>
                  <w:lang w:val="id-ID"/>
                </w:rPr>
                <m:t>Total Ekuitas</m:t>
              </m:r>
            </m:den>
          </m:f>
        </m:oMath>
      </m:oMathPara>
    </w:p>
    <w:p w14:paraId="668A3649" w14:textId="77777777" w:rsidR="007E177B" w:rsidRPr="007E177B" w:rsidRDefault="007E177B" w:rsidP="007E177B">
      <w:pPr>
        <w:spacing w:after="0" w:line="480" w:lineRule="auto"/>
        <w:ind w:left="1146"/>
        <w:rPr>
          <w:rFonts w:ascii="Times New Roman" w:eastAsia="Calibri" w:hAnsi="Times New Roman" w:cs="Times New Roman"/>
          <w:sz w:val="24"/>
          <w:szCs w:val="24"/>
          <w:lang w:val="id-ID"/>
        </w:rPr>
      </w:pPr>
      <w:r w:rsidRPr="007E177B">
        <w:rPr>
          <w:rFonts w:ascii="Times New Roman" w:eastAsia="Times New Roman" w:hAnsi="Times New Roman" w:cs="Times New Roman"/>
          <w:sz w:val="24"/>
          <w:szCs w:val="24"/>
          <w:lang w:val="id-ID"/>
        </w:rPr>
        <w:t xml:space="preserve">Selanjutnya diukur lagi menggunakan variabel </w:t>
      </w:r>
      <w:r w:rsidRPr="007E177B">
        <w:rPr>
          <w:rFonts w:ascii="Times New Roman" w:eastAsia="Times New Roman" w:hAnsi="Times New Roman" w:cs="Times New Roman"/>
          <w:i/>
          <w:iCs/>
          <w:sz w:val="24"/>
          <w:szCs w:val="24"/>
          <w:lang w:val="id-ID"/>
        </w:rPr>
        <w:t>dummy</w:t>
      </w:r>
      <w:r w:rsidRPr="007E177B">
        <w:rPr>
          <w:rFonts w:ascii="Times New Roman" w:eastAsia="Times New Roman" w:hAnsi="Times New Roman" w:cs="Times New Roman"/>
          <w:sz w:val="24"/>
          <w:szCs w:val="24"/>
          <w:lang w:val="id-ID"/>
        </w:rPr>
        <w:t xml:space="preserve">, dimana nilai 1 ditunjukan bagi perusahaan dengan debt default, sedangkan nilai 0 untuk perusahaan yang tidak </w:t>
      </w:r>
      <w:r w:rsidRPr="007E177B">
        <w:rPr>
          <w:rFonts w:ascii="Times New Roman" w:eastAsia="Times New Roman" w:hAnsi="Times New Roman" w:cs="Times New Roman"/>
          <w:i/>
          <w:iCs/>
          <w:sz w:val="24"/>
          <w:szCs w:val="24"/>
          <w:lang w:val="id-ID"/>
        </w:rPr>
        <w:t>debt default</w:t>
      </w:r>
      <w:r w:rsidRPr="007E177B">
        <w:rPr>
          <w:rFonts w:ascii="Times New Roman" w:eastAsia="Times New Roman" w:hAnsi="Times New Roman" w:cs="Times New Roman"/>
          <w:sz w:val="24"/>
          <w:szCs w:val="24"/>
          <w:lang w:val="id-ID"/>
        </w:rPr>
        <w:t>.</w:t>
      </w:r>
    </w:p>
    <w:p w14:paraId="5F51813C" w14:textId="77777777" w:rsidR="007E177B" w:rsidRPr="007E177B" w:rsidRDefault="007E177B" w:rsidP="007E177B">
      <w:pPr>
        <w:numPr>
          <w:ilvl w:val="0"/>
          <w:numId w:val="17"/>
        </w:numPr>
        <w:spacing w:after="0" w:line="480" w:lineRule="auto"/>
        <w:jc w:val="both"/>
        <w:rPr>
          <w:rFonts w:ascii="Times New Roman" w:eastAsia="Calibri" w:hAnsi="Times New Roman" w:cs="Times New Roman"/>
          <w:i/>
          <w:iCs/>
          <w:sz w:val="24"/>
          <w:szCs w:val="24"/>
          <w:lang w:val="id-ID"/>
        </w:rPr>
      </w:pPr>
      <w:r w:rsidRPr="007E177B">
        <w:rPr>
          <w:rFonts w:ascii="Times New Roman" w:eastAsia="Calibri" w:hAnsi="Times New Roman" w:cs="Times New Roman"/>
          <w:sz w:val="24"/>
          <w:szCs w:val="24"/>
          <w:lang w:val="id-ID"/>
        </w:rPr>
        <w:t>Profitabilitas</w:t>
      </w:r>
    </w:p>
    <w:p w14:paraId="54D7B828" w14:textId="77777777" w:rsidR="007E177B" w:rsidRPr="007E177B" w:rsidRDefault="007E177B" w:rsidP="007E177B">
      <w:pPr>
        <w:spacing w:after="0" w:line="480" w:lineRule="auto"/>
        <w:ind w:left="1146"/>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 xml:space="preserve">Profitabilitas merupakan kemampuan perusahaan dalam menghasilkan laba dari kegiatan operasional. Profitabilitas dihitung dengan menggunakan rasio </w:t>
      </w:r>
      <w:r w:rsidRPr="007E177B">
        <w:rPr>
          <w:rFonts w:ascii="Times New Roman" w:eastAsia="Calibri" w:hAnsi="Times New Roman" w:cs="Times New Roman"/>
          <w:i/>
          <w:iCs/>
          <w:sz w:val="24"/>
          <w:szCs w:val="24"/>
          <w:lang w:val="id-ID"/>
        </w:rPr>
        <w:t xml:space="preserve">return on aset </w:t>
      </w:r>
      <w:r w:rsidRPr="007E177B">
        <w:rPr>
          <w:rFonts w:ascii="Times New Roman" w:eastAsia="Calibri" w:hAnsi="Times New Roman" w:cs="Times New Roman"/>
          <w:sz w:val="24"/>
          <w:szCs w:val="24"/>
          <w:lang w:val="id-ID"/>
        </w:rPr>
        <w:t xml:space="preserve">(ROA). Cara perhitungan ROA ialah laba bersih dibagi dengan total aset </w:t>
      </w:r>
      <w:r w:rsidRPr="007E177B">
        <w:rPr>
          <w:rFonts w:ascii="Times New Roman" w:eastAsia="Calibri" w:hAnsi="Times New Roman" w:cs="Times New Roman"/>
          <w:noProof/>
          <w:sz w:val="24"/>
          <w:szCs w:val="24"/>
          <w:lang w:val="id-ID"/>
        </w:rPr>
        <w:t>(Purba &amp; Nazir, 2018)</w:t>
      </w:r>
      <w:r w:rsidRPr="007E177B">
        <w:rPr>
          <w:rFonts w:ascii="Times New Roman" w:eastAsia="Calibri" w:hAnsi="Times New Roman" w:cs="Times New Roman"/>
          <w:sz w:val="24"/>
          <w:szCs w:val="24"/>
          <w:lang w:val="id-ID"/>
        </w:rPr>
        <w:t>, jika ditulis dengan rumus adalah sebagai berikut :</w:t>
      </w:r>
    </w:p>
    <w:p w14:paraId="72C0BCCE" w14:textId="4B073690" w:rsidR="007E177B" w:rsidRPr="007E177B" w:rsidRDefault="007E177B" w:rsidP="007E177B">
      <w:pPr>
        <w:spacing w:after="0" w:line="480" w:lineRule="auto"/>
        <w:ind w:left="1146"/>
        <w:jc w:val="center"/>
        <w:rPr>
          <w:rFonts w:ascii="Times New Roman" w:eastAsia="Calibri" w:hAnsi="Times New Roman" w:cs="Times New Roman"/>
          <w:sz w:val="24"/>
          <w:szCs w:val="24"/>
          <w:lang w:val="id-ID"/>
        </w:rPr>
      </w:pPr>
      <m:oMathPara>
        <m:oMath>
          <m:r>
            <w:rPr>
              <w:rFonts w:ascii="Cambria Math" w:hAnsi="Cambria Math"/>
              <w:sz w:val="24"/>
              <w:szCs w:val="24"/>
              <w:lang w:val="id-ID"/>
            </w:rPr>
            <m:t>ROA=</m:t>
          </m:r>
          <m:f>
            <m:fPr>
              <m:ctrlPr>
                <w:rPr>
                  <w:rFonts w:ascii="Cambria Math" w:hAnsi="Cambria Math"/>
                  <w:i/>
                  <w:sz w:val="24"/>
                  <w:szCs w:val="24"/>
                  <w:lang w:val="id-ID"/>
                </w:rPr>
              </m:ctrlPr>
            </m:fPr>
            <m:num>
              <m:r>
                <w:rPr>
                  <w:rFonts w:ascii="Cambria Math" w:hAnsi="Cambria Math"/>
                  <w:sz w:val="24"/>
                  <w:szCs w:val="24"/>
                  <w:lang w:val="id-ID"/>
                </w:rPr>
                <m:t>Laba Bersih</m:t>
              </m:r>
            </m:num>
            <m:den>
              <m:r>
                <w:rPr>
                  <w:rFonts w:ascii="Cambria Math" w:hAnsi="Cambria Math"/>
                  <w:sz w:val="24"/>
                  <w:szCs w:val="24"/>
                  <w:lang w:val="id-ID"/>
                </w:rPr>
                <m:t>Total Aset</m:t>
              </m:r>
            </m:den>
          </m:f>
        </m:oMath>
      </m:oMathPara>
    </w:p>
    <w:p w14:paraId="671828B7" w14:textId="77777777" w:rsidR="007E177B" w:rsidRPr="007E177B" w:rsidRDefault="007E177B" w:rsidP="007E177B">
      <w:pPr>
        <w:numPr>
          <w:ilvl w:val="0"/>
          <w:numId w:val="17"/>
        </w:numPr>
        <w:spacing w:after="0" w:line="480" w:lineRule="auto"/>
        <w:jc w:val="both"/>
        <w:rPr>
          <w:rFonts w:ascii="Times New Roman" w:eastAsia="Calibri" w:hAnsi="Times New Roman" w:cs="Times New Roman"/>
          <w:i/>
          <w:iCs/>
          <w:sz w:val="24"/>
          <w:szCs w:val="24"/>
          <w:lang w:val="id-ID"/>
        </w:rPr>
      </w:pPr>
      <w:r w:rsidRPr="007E177B">
        <w:rPr>
          <w:rFonts w:ascii="Times New Roman" w:eastAsia="Calibri" w:hAnsi="Times New Roman" w:cs="Times New Roman"/>
          <w:i/>
          <w:iCs/>
          <w:sz w:val="24"/>
          <w:szCs w:val="24"/>
          <w:lang w:val="id-ID"/>
        </w:rPr>
        <w:t xml:space="preserve">Audit Delay </w:t>
      </w:r>
    </w:p>
    <w:p w14:paraId="24DED451" w14:textId="77777777" w:rsidR="007E177B" w:rsidRPr="007E177B" w:rsidRDefault="007E177B" w:rsidP="007E177B">
      <w:pPr>
        <w:spacing w:after="0" w:line="480" w:lineRule="auto"/>
        <w:ind w:left="1146"/>
        <w:jc w:val="both"/>
        <w:rPr>
          <w:rFonts w:ascii="Times New Roman" w:eastAsia="Calibri" w:hAnsi="Times New Roman" w:cs="Times New Roman"/>
          <w:sz w:val="24"/>
          <w:szCs w:val="24"/>
          <w:lang w:val="id-ID"/>
        </w:rPr>
      </w:pPr>
      <w:r w:rsidRPr="007E177B">
        <w:rPr>
          <w:rFonts w:ascii="Times New Roman" w:eastAsia="Calibri" w:hAnsi="Times New Roman" w:cs="Times New Roman"/>
          <w:i/>
          <w:iCs/>
          <w:sz w:val="24"/>
          <w:szCs w:val="24"/>
          <w:lang w:val="id-ID"/>
        </w:rPr>
        <w:t xml:space="preserve">Audit delay </w:t>
      </w:r>
      <w:r w:rsidRPr="007E177B">
        <w:rPr>
          <w:rFonts w:ascii="Times New Roman" w:eastAsia="Calibri" w:hAnsi="Times New Roman" w:cs="Times New Roman"/>
          <w:sz w:val="24"/>
          <w:szCs w:val="24"/>
          <w:lang w:val="id-ID"/>
        </w:rPr>
        <w:t xml:space="preserve">merupakan jangka waktu yang digunakan auditor untuk menyelesaikan audit laporan keuangan dan menghasilkan laporan audit independen. Pengukurannya menggunakan tanggal laporan audit </w:t>
      </w:r>
      <w:r w:rsidRPr="007E177B">
        <w:rPr>
          <w:rFonts w:ascii="Times New Roman" w:eastAsia="Calibri" w:hAnsi="Times New Roman" w:cs="Times New Roman"/>
          <w:sz w:val="24"/>
          <w:szCs w:val="24"/>
          <w:lang w:val="id-ID"/>
        </w:rPr>
        <w:lastRenderedPageBreak/>
        <w:t xml:space="preserve">dikurangi tanggal tutup buku perusahaan </w:t>
      </w:r>
      <w:r w:rsidRPr="007E177B">
        <w:rPr>
          <w:rFonts w:ascii="Times New Roman" w:eastAsia="Calibri" w:hAnsi="Times New Roman" w:cs="Times New Roman"/>
          <w:noProof/>
          <w:sz w:val="24"/>
          <w:szCs w:val="24"/>
          <w:lang w:val="id-ID"/>
        </w:rPr>
        <w:t>(Dura &amp; Nuryanto, 2015)</w:t>
      </w:r>
      <w:r w:rsidRPr="007E177B">
        <w:rPr>
          <w:rFonts w:ascii="Times New Roman" w:eastAsia="Calibri" w:hAnsi="Times New Roman" w:cs="Times New Roman"/>
          <w:sz w:val="24"/>
          <w:szCs w:val="24"/>
          <w:lang w:val="id-ID"/>
        </w:rPr>
        <w:t>. Apabila ditulis dalam rurmus adalah sebagai berikut :</w:t>
      </w:r>
    </w:p>
    <w:p w14:paraId="1383E71E" w14:textId="77777777" w:rsidR="007E177B" w:rsidRPr="007E177B" w:rsidRDefault="007E177B" w:rsidP="007E177B">
      <w:pPr>
        <w:spacing w:after="0" w:line="480" w:lineRule="auto"/>
        <w:ind w:left="1146"/>
        <w:jc w:val="both"/>
        <w:rPr>
          <w:rFonts w:ascii="Times New Roman" w:eastAsia="Calibri" w:hAnsi="Times New Roman" w:cs="Times New Roman"/>
          <w:i/>
          <w:iCs/>
          <w:sz w:val="24"/>
          <w:szCs w:val="24"/>
          <w:lang w:val="id-ID"/>
        </w:rPr>
      </w:pPr>
      <w:r w:rsidRPr="007E177B">
        <w:rPr>
          <w:rFonts w:ascii="Times New Roman" w:eastAsia="Calibri" w:hAnsi="Times New Roman" w:cs="Times New Roman"/>
          <w:i/>
          <w:iCs/>
          <w:sz w:val="24"/>
          <w:szCs w:val="24"/>
          <w:lang w:val="id-ID"/>
        </w:rPr>
        <w:t>Audit Delay = Tanggal laporan audit – Tanggal Tutup Buku</w:t>
      </w:r>
    </w:p>
    <w:p w14:paraId="46462C82" w14:textId="77777777" w:rsidR="007E177B" w:rsidRPr="007E177B" w:rsidRDefault="007E177B" w:rsidP="007E177B">
      <w:pPr>
        <w:numPr>
          <w:ilvl w:val="0"/>
          <w:numId w:val="17"/>
        </w:numPr>
        <w:spacing w:after="0" w:line="480" w:lineRule="auto"/>
        <w:jc w:val="both"/>
        <w:rPr>
          <w:rFonts w:ascii="Times New Roman" w:eastAsia="Calibri" w:hAnsi="Times New Roman" w:cs="Times New Roman"/>
          <w:i/>
          <w:iCs/>
          <w:sz w:val="24"/>
          <w:szCs w:val="24"/>
          <w:lang w:val="id-ID"/>
        </w:rPr>
      </w:pPr>
      <w:r w:rsidRPr="007E177B">
        <w:rPr>
          <w:rFonts w:ascii="Times New Roman" w:eastAsia="Calibri" w:hAnsi="Times New Roman" w:cs="Times New Roman"/>
          <w:sz w:val="24"/>
          <w:szCs w:val="24"/>
          <w:lang w:val="id-ID"/>
        </w:rPr>
        <w:t>Kualitas Audit</w:t>
      </w:r>
    </w:p>
    <w:p w14:paraId="0D26636D" w14:textId="77777777" w:rsidR="007E177B" w:rsidRPr="007E177B" w:rsidRDefault="007E177B" w:rsidP="007E177B">
      <w:pPr>
        <w:spacing w:after="0" w:line="480" w:lineRule="auto"/>
        <w:ind w:left="1146"/>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 xml:space="preserve">Kualitas audit merupakan kemampuan auditor dalam menemukan kemungkinan pelanggaran yang mungkin terjadi pada laporan keuangan. Variabel diukur dengan menggunakan variabel </w:t>
      </w:r>
      <w:r w:rsidRPr="007E177B">
        <w:rPr>
          <w:rFonts w:ascii="Times New Roman" w:eastAsia="Calibri" w:hAnsi="Times New Roman" w:cs="Times New Roman"/>
          <w:i/>
          <w:iCs/>
          <w:sz w:val="24"/>
          <w:szCs w:val="24"/>
          <w:lang w:val="id-ID"/>
        </w:rPr>
        <w:t xml:space="preserve">dummy </w:t>
      </w:r>
      <w:r w:rsidRPr="007E177B">
        <w:rPr>
          <w:rFonts w:ascii="Times New Roman" w:eastAsia="Calibri" w:hAnsi="Times New Roman" w:cs="Times New Roman"/>
          <w:sz w:val="24"/>
          <w:szCs w:val="24"/>
          <w:lang w:val="id-ID"/>
        </w:rPr>
        <w:t xml:space="preserve">dimana yang tergolong KAP Big4 akan mendapatkan kode 1, sedangkan kode 0 untuk KAP NonBig4 </w:t>
      </w:r>
      <w:r w:rsidRPr="007E177B">
        <w:rPr>
          <w:rFonts w:ascii="Times New Roman" w:eastAsia="Calibri" w:hAnsi="Times New Roman" w:cs="Times New Roman"/>
          <w:noProof/>
          <w:sz w:val="24"/>
          <w:szCs w:val="24"/>
          <w:lang w:val="id-ID"/>
        </w:rPr>
        <w:t>(De Angelo, 1981)</w:t>
      </w:r>
      <w:r w:rsidRPr="007E177B">
        <w:rPr>
          <w:rFonts w:ascii="Times New Roman" w:eastAsia="Calibri" w:hAnsi="Times New Roman" w:cs="Times New Roman"/>
          <w:sz w:val="24"/>
          <w:szCs w:val="24"/>
          <w:lang w:val="id-ID"/>
        </w:rPr>
        <w:t>. Apabila ditulis dalam rurmus sebagai berikut :</w:t>
      </w:r>
    </w:p>
    <w:p w14:paraId="14C10B2A" w14:textId="77777777" w:rsidR="007E177B" w:rsidRPr="007E177B" w:rsidRDefault="007E177B" w:rsidP="007E177B">
      <w:pPr>
        <w:spacing w:after="0" w:line="480" w:lineRule="auto"/>
        <w:ind w:left="1146"/>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1 = KAP Big4</w:t>
      </w:r>
    </w:p>
    <w:p w14:paraId="4CD6176F" w14:textId="77777777" w:rsidR="007E177B" w:rsidRPr="007E177B" w:rsidRDefault="007E177B" w:rsidP="007E177B">
      <w:pPr>
        <w:spacing w:after="0" w:line="480" w:lineRule="auto"/>
        <w:ind w:left="1146"/>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0 = KAP NonBig4</w:t>
      </w:r>
    </w:p>
    <w:p w14:paraId="4C4DDA9C" w14:textId="77777777" w:rsidR="007E177B" w:rsidRPr="007E177B" w:rsidRDefault="007E177B" w:rsidP="007E177B">
      <w:pPr>
        <w:numPr>
          <w:ilvl w:val="0"/>
          <w:numId w:val="17"/>
        </w:numPr>
        <w:spacing w:after="0" w:line="480" w:lineRule="auto"/>
        <w:jc w:val="both"/>
        <w:rPr>
          <w:rFonts w:ascii="Times New Roman" w:eastAsia="Calibri" w:hAnsi="Times New Roman" w:cs="Times New Roman"/>
          <w:i/>
          <w:iCs/>
          <w:sz w:val="24"/>
          <w:szCs w:val="24"/>
          <w:lang w:val="id-ID"/>
        </w:rPr>
      </w:pPr>
      <w:r w:rsidRPr="007E177B">
        <w:rPr>
          <w:rFonts w:ascii="Times New Roman" w:eastAsia="Calibri" w:hAnsi="Times New Roman" w:cs="Times New Roman"/>
          <w:sz w:val="24"/>
          <w:szCs w:val="24"/>
          <w:lang w:val="id-ID"/>
        </w:rPr>
        <w:t>Ukuran Perusahaan</w:t>
      </w:r>
    </w:p>
    <w:p w14:paraId="61C871FB" w14:textId="77777777" w:rsidR="007E177B" w:rsidRPr="007E177B" w:rsidRDefault="007E177B" w:rsidP="007E177B">
      <w:pPr>
        <w:spacing w:after="0" w:line="480" w:lineRule="auto"/>
        <w:ind w:left="1146"/>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 xml:space="preserve">Ukuran perusahaan merupakan skala besar atau kecilnya perusahaan. Perusahaan yang besar lebih mudah untuk mendapatkan pinjaman dibandingkan dengan perusahaan yang kecil, karena dianggap memiliki peluang kebangkrutan yang lebih rendah. Ukuran perusahaan diukur menggunakan </w:t>
      </w:r>
      <w:r w:rsidRPr="007E177B">
        <w:rPr>
          <w:rFonts w:ascii="Times New Roman" w:eastAsia="Calibri" w:hAnsi="Times New Roman" w:cs="Times New Roman"/>
          <w:i/>
          <w:iCs/>
          <w:sz w:val="24"/>
          <w:szCs w:val="24"/>
          <w:lang w:val="id-ID"/>
        </w:rPr>
        <w:t xml:space="preserve">logaritma natural </w:t>
      </w:r>
      <w:r w:rsidRPr="007E177B">
        <w:rPr>
          <w:rFonts w:ascii="Times New Roman" w:eastAsia="Calibri" w:hAnsi="Times New Roman" w:cs="Times New Roman"/>
          <w:sz w:val="24"/>
          <w:szCs w:val="24"/>
          <w:lang w:val="id-ID"/>
        </w:rPr>
        <w:t>dari</w:t>
      </w:r>
      <w:r w:rsidRPr="007E177B">
        <w:rPr>
          <w:rFonts w:ascii="Times New Roman" w:eastAsia="Calibri" w:hAnsi="Times New Roman" w:cs="Times New Roman"/>
          <w:i/>
          <w:iCs/>
          <w:sz w:val="24"/>
          <w:szCs w:val="24"/>
          <w:lang w:val="id-ID"/>
        </w:rPr>
        <w:t xml:space="preserve"> </w:t>
      </w:r>
      <w:r w:rsidRPr="007E177B">
        <w:rPr>
          <w:rFonts w:ascii="Times New Roman" w:eastAsia="Calibri" w:hAnsi="Times New Roman" w:cs="Times New Roman"/>
          <w:sz w:val="24"/>
          <w:szCs w:val="24"/>
          <w:lang w:val="id-ID"/>
        </w:rPr>
        <w:t xml:space="preserve">total aset </w:t>
      </w:r>
      <w:r w:rsidRPr="007E177B">
        <w:rPr>
          <w:rFonts w:ascii="Times New Roman" w:eastAsia="Calibri" w:hAnsi="Times New Roman" w:cs="Times New Roman"/>
          <w:noProof/>
          <w:sz w:val="24"/>
          <w:szCs w:val="24"/>
          <w:lang w:val="id-ID"/>
        </w:rPr>
        <w:t>(Abbasi &amp; Malik, 2015)</w:t>
      </w:r>
      <w:r w:rsidRPr="007E177B">
        <w:rPr>
          <w:rFonts w:ascii="Times New Roman" w:eastAsia="Calibri" w:hAnsi="Times New Roman" w:cs="Times New Roman"/>
          <w:sz w:val="24"/>
          <w:szCs w:val="24"/>
          <w:lang w:val="id-ID"/>
        </w:rPr>
        <w:t>. Dituliskan dengan rumus sebagai berikut :</w:t>
      </w:r>
    </w:p>
    <w:p w14:paraId="61C985D2" w14:textId="77777777" w:rsidR="007E177B" w:rsidRPr="007E177B" w:rsidRDefault="007E177B" w:rsidP="007E177B">
      <w:pPr>
        <w:spacing w:after="0" w:line="480" w:lineRule="auto"/>
        <w:ind w:left="1146"/>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 xml:space="preserve">Ukuran Perusahaan = </w:t>
      </w:r>
      <w:r w:rsidRPr="007E177B">
        <w:rPr>
          <w:rFonts w:ascii="Times New Roman" w:eastAsia="Calibri" w:hAnsi="Times New Roman" w:cs="Times New Roman"/>
          <w:i/>
          <w:iCs/>
          <w:sz w:val="24"/>
          <w:szCs w:val="24"/>
          <w:lang w:val="id-ID"/>
        </w:rPr>
        <w:t>Ln</w:t>
      </w:r>
      <w:r w:rsidRPr="007E177B">
        <w:rPr>
          <w:rFonts w:ascii="Times New Roman" w:eastAsia="Calibri" w:hAnsi="Times New Roman" w:cs="Times New Roman"/>
          <w:sz w:val="24"/>
          <w:szCs w:val="24"/>
          <w:lang w:val="id-ID"/>
        </w:rPr>
        <w:t>(Total Aset)</w:t>
      </w:r>
    </w:p>
    <w:p w14:paraId="0B1FA8C0" w14:textId="77777777" w:rsidR="007E177B" w:rsidRPr="007E177B" w:rsidRDefault="007E177B" w:rsidP="007E177B">
      <w:pPr>
        <w:spacing w:after="0" w:line="480" w:lineRule="auto"/>
        <w:ind w:left="1146"/>
        <w:jc w:val="both"/>
        <w:rPr>
          <w:rFonts w:ascii="Times New Roman" w:eastAsia="Calibri" w:hAnsi="Times New Roman" w:cs="Times New Roman"/>
          <w:sz w:val="24"/>
          <w:szCs w:val="24"/>
          <w:lang w:val="id-ID"/>
        </w:rPr>
      </w:pPr>
    </w:p>
    <w:p w14:paraId="589990F6" w14:textId="77777777" w:rsidR="007E177B" w:rsidRPr="007E177B" w:rsidRDefault="007E177B" w:rsidP="007E177B">
      <w:pPr>
        <w:spacing w:after="0" w:line="480" w:lineRule="auto"/>
        <w:ind w:left="1146"/>
        <w:jc w:val="both"/>
        <w:rPr>
          <w:rFonts w:ascii="Times New Roman" w:eastAsia="Calibri" w:hAnsi="Times New Roman" w:cs="Times New Roman"/>
          <w:sz w:val="24"/>
          <w:szCs w:val="24"/>
          <w:lang w:val="id-ID"/>
        </w:rPr>
      </w:pPr>
    </w:p>
    <w:p w14:paraId="165B0496" w14:textId="77777777" w:rsidR="007E177B" w:rsidRPr="007E177B" w:rsidRDefault="007E177B" w:rsidP="007E177B">
      <w:pPr>
        <w:keepNext/>
        <w:numPr>
          <w:ilvl w:val="0"/>
          <w:numId w:val="23"/>
        </w:numPr>
        <w:spacing w:after="0" w:line="480" w:lineRule="auto"/>
        <w:ind w:left="426"/>
        <w:outlineLvl w:val="1"/>
        <w:rPr>
          <w:rFonts w:ascii="Times New Roman" w:eastAsia="Times New Roman" w:hAnsi="Times New Roman" w:cs="Times New Roman"/>
          <w:sz w:val="24"/>
          <w:szCs w:val="24"/>
          <w:lang w:val="id-ID"/>
        </w:rPr>
      </w:pPr>
      <w:bookmarkStart w:id="17" w:name="_Toc94693430"/>
      <w:bookmarkStart w:id="18" w:name="_Toc94705477"/>
      <w:bookmarkStart w:id="19" w:name="_Toc94847417"/>
      <w:bookmarkStart w:id="20" w:name="_Toc94848179"/>
      <w:bookmarkStart w:id="21" w:name="_Toc95074764"/>
      <w:r w:rsidRPr="007E177B">
        <w:rPr>
          <w:rFonts w:ascii="Times New Roman" w:eastAsia="Times New Roman" w:hAnsi="Times New Roman" w:cs="Times New Roman"/>
          <w:b/>
          <w:bCs/>
          <w:sz w:val="24"/>
          <w:szCs w:val="24"/>
          <w:lang w:val="id-ID"/>
        </w:rPr>
        <w:lastRenderedPageBreak/>
        <w:t>Sumber Data Dan Responden</w:t>
      </w:r>
      <w:bookmarkEnd w:id="17"/>
      <w:bookmarkEnd w:id="18"/>
      <w:bookmarkEnd w:id="19"/>
      <w:bookmarkEnd w:id="20"/>
      <w:bookmarkEnd w:id="21"/>
    </w:p>
    <w:p w14:paraId="3CCBB274" w14:textId="77777777" w:rsidR="007E177B" w:rsidRPr="007E177B" w:rsidRDefault="007E177B" w:rsidP="007E177B">
      <w:pPr>
        <w:numPr>
          <w:ilvl w:val="0"/>
          <w:numId w:val="15"/>
        </w:numPr>
        <w:spacing w:after="0" w:line="480" w:lineRule="auto"/>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Sumber Data</w:t>
      </w:r>
    </w:p>
    <w:p w14:paraId="6D89DC50" w14:textId="77777777" w:rsidR="007E177B" w:rsidRPr="007E177B" w:rsidRDefault="007E177B" w:rsidP="007E177B">
      <w:pPr>
        <w:spacing w:after="0" w:line="480" w:lineRule="auto"/>
        <w:ind w:left="786" w:firstLine="654"/>
        <w:jc w:val="both"/>
        <w:rPr>
          <w:rFonts w:ascii="Times New Roman" w:eastAsia="Calibri" w:hAnsi="Times New Roman" w:cs="Times New Roman"/>
          <w:b/>
          <w:bCs/>
          <w:sz w:val="24"/>
          <w:szCs w:val="24"/>
          <w:lang w:val="id-ID"/>
        </w:rPr>
      </w:pPr>
      <w:r w:rsidRPr="007E177B">
        <w:rPr>
          <w:rFonts w:ascii="Times New Roman" w:eastAsia="Calibri" w:hAnsi="Times New Roman" w:cs="Times New Roman"/>
          <w:sz w:val="24"/>
          <w:szCs w:val="24"/>
          <w:lang w:val="id-ID"/>
        </w:rPr>
        <w:t xml:space="preserve">Sumber data yang digunakan adalah data sekunder. Data sekunder adalah data yang didapatkan melalui pengumpulan informasi dari pihak lain dan tidak diperoleh langsung dari pemilik datanya (Sugiyono, 2018:456). Data yang digunakan dalam penelitian ini didapatkan  dari data perusahaan barang konsumsi yang terdaftar di Bursa Efek Indonesia (BEI) tahun 2018-2020. Data diperoleh melalui website resmi BEI yaitu </w:t>
      </w:r>
      <w:hyperlink r:id="rId5" w:history="1">
        <w:r w:rsidRPr="007E177B">
          <w:rPr>
            <w:rFonts w:ascii="Times New Roman" w:eastAsia="Calibri" w:hAnsi="Times New Roman" w:cs="Times New Roman"/>
            <w:sz w:val="24"/>
            <w:szCs w:val="24"/>
            <w:lang w:val="id-ID"/>
          </w:rPr>
          <w:t>www.idx.co.id</w:t>
        </w:r>
      </w:hyperlink>
      <w:r w:rsidRPr="007E177B">
        <w:rPr>
          <w:rFonts w:ascii="Times New Roman" w:eastAsia="Calibri" w:hAnsi="Times New Roman" w:cs="Times New Roman"/>
          <w:sz w:val="24"/>
          <w:szCs w:val="24"/>
          <w:lang w:val="id-ID"/>
        </w:rPr>
        <w:t xml:space="preserve"> serta website resmi perusahaan yang terkait.</w:t>
      </w:r>
    </w:p>
    <w:p w14:paraId="5CD5D089" w14:textId="77777777" w:rsidR="007E177B" w:rsidRPr="007E177B" w:rsidRDefault="007E177B" w:rsidP="007E177B">
      <w:pPr>
        <w:numPr>
          <w:ilvl w:val="0"/>
          <w:numId w:val="15"/>
        </w:numPr>
        <w:spacing w:after="0" w:line="480" w:lineRule="auto"/>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Responden</w:t>
      </w:r>
    </w:p>
    <w:p w14:paraId="11AE1221" w14:textId="77777777" w:rsidR="007E177B" w:rsidRPr="007E177B" w:rsidRDefault="007E177B" w:rsidP="007E177B">
      <w:pPr>
        <w:spacing w:after="0" w:line="480" w:lineRule="auto"/>
        <w:ind w:left="786" w:firstLine="654"/>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Responden yang digunakan dalam penelitian ini merupakan perusahaan barang konsumsi yang terdaftar di Bursa Efek Indonesia (BEI) periode pengamatan tahun 2018 sampai dengan tahun 2020.</w:t>
      </w:r>
    </w:p>
    <w:p w14:paraId="5DFA4737" w14:textId="77777777" w:rsidR="007E177B" w:rsidRPr="007E177B" w:rsidRDefault="007E177B" w:rsidP="007E177B">
      <w:pPr>
        <w:keepNext/>
        <w:numPr>
          <w:ilvl w:val="0"/>
          <w:numId w:val="23"/>
        </w:numPr>
        <w:spacing w:after="0" w:line="480" w:lineRule="auto"/>
        <w:ind w:left="426"/>
        <w:outlineLvl w:val="1"/>
        <w:rPr>
          <w:rFonts w:ascii="Times New Roman" w:eastAsia="Times New Roman" w:hAnsi="Times New Roman" w:cs="Times New Roman"/>
          <w:sz w:val="24"/>
          <w:szCs w:val="24"/>
          <w:lang w:val="id-ID"/>
        </w:rPr>
      </w:pPr>
      <w:bookmarkStart w:id="22" w:name="_Toc94693431"/>
      <w:bookmarkStart w:id="23" w:name="_Toc94705478"/>
      <w:bookmarkStart w:id="24" w:name="_Toc94847418"/>
      <w:bookmarkStart w:id="25" w:name="_Toc94848180"/>
      <w:bookmarkStart w:id="26" w:name="_Toc95074765"/>
      <w:r w:rsidRPr="007E177B">
        <w:rPr>
          <w:rFonts w:ascii="Times New Roman" w:eastAsia="Times New Roman" w:hAnsi="Times New Roman" w:cs="Times New Roman"/>
          <w:b/>
          <w:bCs/>
          <w:sz w:val="24"/>
          <w:szCs w:val="24"/>
          <w:lang w:val="id-ID"/>
        </w:rPr>
        <w:t>Populasi Dan Sampel</w:t>
      </w:r>
      <w:bookmarkEnd w:id="22"/>
      <w:bookmarkEnd w:id="23"/>
      <w:bookmarkEnd w:id="24"/>
      <w:bookmarkEnd w:id="25"/>
      <w:bookmarkEnd w:id="26"/>
    </w:p>
    <w:p w14:paraId="658AF0E7" w14:textId="77777777" w:rsidR="007E177B" w:rsidRPr="007E177B" w:rsidRDefault="007E177B" w:rsidP="007E177B">
      <w:pPr>
        <w:spacing w:after="0" w:line="480" w:lineRule="auto"/>
        <w:ind w:left="426" w:firstLine="567"/>
        <w:jc w:val="both"/>
        <w:rPr>
          <w:rFonts w:ascii="Times New Roman" w:eastAsia="Calibri" w:hAnsi="Times New Roman" w:cs="Times New Roman"/>
          <w:sz w:val="24"/>
          <w:szCs w:val="24"/>
          <w:lang w:val="id-ID"/>
        </w:rPr>
      </w:pPr>
      <w:bookmarkStart w:id="27" w:name="_Hlk92945528"/>
      <w:r w:rsidRPr="007E177B">
        <w:rPr>
          <w:rFonts w:ascii="Times New Roman" w:eastAsia="Calibri" w:hAnsi="Times New Roman" w:cs="Times New Roman"/>
          <w:sz w:val="24"/>
          <w:szCs w:val="24"/>
          <w:lang w:val="id-ID"/>
        </w:rPr>
        <w:t xml:space="preserve">Populasi dalam penelitian ini yaitu perusahaan barang konsumsi yang terdaftar berturut-turut di BEI tahun 2018-2020. Metode pemilihan sampel menggunakan metode </w:t>
      </w:r>
      <w:r w:rsidRPr="007E177B">
        <w:rPr>
          <w:rFonts w:ascii="Times New Roman" w:eastAsia="Calibri" w:hAnsi="Times New Roman" w:cs="Times New Roman"/>
          <w:i/>
          <w:iCs/>
          <w:sz w:val="24"/>
          <w:szCs w:val="24"/>
          <w:lang w:val="id-ID"/>
        </w:rPr>
        <w:t xml:space="preserve">purposive sampling. </w:t>
      </w:r>
      <w:bookmarkEnd w:id="27"/>
      <w:r w:rsidRPr="007E177B">
        <w:rPr>
          <w:rFonts w:ascii="Times New Roman" w:eastAsia="Calibri" w:hAnsi="Times New Roman" w:cs="Times New Roman"/>
          <w:sz w:val="24"/>
          <w:szCs w:val="24"/>
          <w:lang w:val="id-ID"/>
        </w:rPr>
        <w:t>Kriteria dalam pemilihan sampel adalah sebagai berikut:</w:t>
      </w:r>
    </w:p>
    <w:p w14:paraId="1E48CBA6" w14:textId="77777777" w:rsidR="007E177B" w:rsidRPr="007E177B" w:rsidRDefault="007E177B" w:rsidP="007E177B">
      <w:pPr>
        <w:numPr>
          <w:ilvl w:val="0"/>
          <w:numId w:val="16"/>
        </w:numPr>
        <w:spacing w:after="0" w:line="480" w:lineRule="auto"/>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Perusahaan sektor barang konsumsi yang terdaftar berturut-turut di Bursa Efek Indonesia selama periode tahun 2018-2020.</w:t>
      </w:r>
    </w:p>
    <w:p w14:paraId="69B97133" w14:textId="77777777" w:rsidR="007E177B" w:rsidRPr="007E177B" w:rsidRDefault="007E177B" w:rsidP="007E177B">
      <w:pPr>
        <w:numPr>
          <w:ilvl w:val="0"/>
          <w:numId w:val="16"/>
        </w:numPr>
        <w:spacing w:after="0" w:line="480" w:lineRule="auto"/>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 xml:space="preserve">Perusahaan sektor barang konsumsi yang menerbitkan </w:t>
      </w:r>
      <w:r w:rsidRPr="007E177B">
        <w:rPr>
          <w:rFonts w:ascii="Times New Roman" w:eastAsia="Calibri" w:hAnsi="Times New Roman" w:cs="Times New Roman"/>
          <w:i/>
          <w:iCs/>
          <w:sz w:val="24"/>
          <w:szCs w:val="24"/>
          <w:lang w:val="id-ID"/>
        </w:rPr>
        <w:t>annual report</w:t>
      </w:r>
      <w:r w:rsidRPr="007E177B">
        <w:rPr>
          <w:rFonts w:ascii="Times New Roman" w:eastAsia="Calibri" w:hAnsi="Times New Roman" w:cs="Times New Roman"/>
          <w:sz w:val="24"/>
          <w:szCs w:val="24"/>
          <w:lang w:val="id-ID"/>
        </w:rPr>
        <w:t xml:space="preserve">  selama periode tahun 2018-2020.</w:t>
      </w:r>
    </w:p>
    <w:p w14:paraId="0A389FD3" w14:textId="77777777" w:rsidR="007E177B" w:rsidRPr="007E177B" w:rsidRDefault="007E177B" w:rsidP="007E177B">
      <w:pPr>
        <w:numPr>
          <w:ilvl w:val="0"/>
          <w:numId w:val="16"/>
        </w:numPr>
        <w:spacing w:after="0" w:line="480" w:lineRule="auto"/>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Perusahaan yang menggunakan mata uang Rupiah.</w:t>
      </w:r>
    </w:p>
    <w:p w14:paraId="39582384" w14:textId="77777777" w:rsidR="007E177B" w:rsidRPr="007E177B" w:rsidRDefault="007E177B" w:rsidP="007E177B">
      <w:pPr>
        <w:numPr>
          <w:ilvl w:val="0"/>
          <w:numId w:val="16"/>
        </w:numPr>
        <w:spacing w:after="0" w:line="480" w:lineRule="auto"/>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lastRenderedPageBreak/>
        <w:t>Perusahaan sektor barang konsumsi yang memiliki data secara lengkap selama periode 2018-2020.</w:t>
      </w:r>
    </w:p>
    <w:p w14:paraId="05574BD5" w14:textId="77777777" w:rsidR="007E177B" w:rsidRPr="007E177B" w:rsidRDefault="007E177B" w:rsidP="007E177B">
      <w:pPr>
        <w:keepNext/>
        <w:numPr>
          <w:ilvl w:val="0"/>
          <w:numId w:val="23"/>
        </w:numPr>
        <w:spacing w:after="0" w:line="480" w:lineRule="auto"/>
        <w:ind w:left="426"/>
        <w:outlineLvl w:val="1"/>
        <w:rPr>
          <w:rFonts w:ascii="Times New Roman" w:eastAsia="Times New Roman" w:hAnsi="Times New Roman" w:cs="Times New Roman"/>
          <w:sz w:val="24"/>
          <w:szCs w:val="24"/>
          <w:lang w:val="id-ID"/>
        </w:rPr>
      </w:pPr>
      <w:bookmarkStart w:id="28" w:name="_Toc94693432"/>
      <w:bookmarkStart w:id="29" w:name="_Toc94705479"/>
      <w:bookmarkStart w:id="30" w:name="_Toc94847419"/>
      <w:bookmarkStart w:id="31" w:name="_Toc94848181"/>
      <w:bookmarkStart w:id="32" w:name="_Toc95074766"/>
      <w:r w:rsidRPr="007E177B">
        <w:rPr>
          <w:rFonts w:ascii="Times New Roman" w:eastAsia="Times New Roman" w:hAnsi="Times New Roman" w:cs="Times New Roman"/>
          <w:b/>
          <w:bCs/>
          <w:sz w:val="24"/>
          <w:szCs w:val="24"/>
          <w:lang w:val="id-ID"/>
        </w:rPr>
        <w:t>Instrumen Penelitian</w:t>
      </w:r>
      <w:bookmarkEnd w:id="28"/>
      <w:bookmarkEnd w:id="29"/>
      <w:bookmarkEnd w:id="30"/>
      <w:bookmarkEnd w:id="31"/>
      <w:bookmarkEnd w:id="32"/>
    </w:p>
    <w:p w14:paraId="0104EBCC" w14:textId="77777777" w:rsidR="007E177B" w:rsidRPr="007E177B" w:rsidRDefault="007E177B" w:rsidP="007E177B">
      <w:pPr>
        <w:spacing w:after="0" w:line="480" w:lineRule="auto"/>
        <w:ind w:left="426" w:firstLine="567"/>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 xml:space="preserve">Penggunaan instrumen penelitian ini merupakan dokumentasi pada laporan tahunan atau </w:t>
      </w:r>
      <w:r w:rsidRPr="007E177B">
        <w:rPr>
          <w:rFonts w:ascii="Times New Roman" w:eastAsia="Calibri" w:hAnsi="Times New Roman" w:cs="Times New Roman"/>
          <w:i/>
          <w:iCs/>
          <w:sz w:val="24"/>
          <w:szCs w:val="24"/>
          <w:lang w:val="id-ID"/>
        </w:rPr>
        <w:t>annual report</w:t>
      </w:r>
      <w:r w:rsidRPr="007E177B">
        <w:rPr>
          <w:rFonts w:ascii="Times New Roman" w:eastAsia="Calibri" w:hAnsi="Times New Roman" w:cs="Times New Roman"/>
          <w:sz w:val="24"/>
          <w:szCs w:val="24"/>
          <w:lang w:val="id-ID"/>
        </w:rPr>
        <w:t xml:space="preserve"> perusahaan barang konsumsi yang terdaftar di Bursa Efek Indonesia  (BEI) periode tahun 2018-2020.</w:t>
      </w:r>
    </w:p>
    <w:p w14:paraId="34D6942D" w14:textId="77777777" w:rsidR="007E177B" w:rsidRPr="007E177B" w:rsidRDefault="007E177B" w:rsidP="007E177B">
      <w:pPr>
        <w:keepNext/>
        <w:numPr>
          <w:ilvl w:val="0"/>
          <w:numId w:val="23"/>
        </w:numPr>
        <w:spacing w:after="0" w:line="480" w:lineRule="auto"/>
        <w:ind w:left="426"/>
        <w:outlineLvl w:val="1"/>
        <w:rPr>
          <w:rFonts w:ascii="Times New Roman" w:eastAsia="Times New Roman" w:hAnsi="Times New Roman" w:cs="Times New Roman"/>
          <w:sz w:val="24"/>
          <w:szCs w:val="24"/>
          <w:lang w:val="id-ID"/>
        </w:rPr>
      </w:pPr>
      <w:bookmarkStart w:id="33" w:name="_Toc94693433"/>
      <w:bookmarkStart w:id="34" w:name="_Toc94705480"/>
      <w:bookmarkStart w:id="35" w:name="_Toc94847420"/>
      <w:bookmarkStart w:id="36" w:name="_Toc94848182"/>
      <w:bookmarkStart w:id="37" w:name="_Toc95074767"/>
      <w:r w:rsidRPr="007E177B">
        <w:rPr>
          <w:rFonts w:ascii="Times New Roman" w:eastAsia="Times New Roman" w:hAnsi="Times New Roman" w:cs="Times New Roman"/>
          <w:b/>
          <w:bCs/>
          <w:sz w:val="24"/>
          <w:szCs w:val="24"/>
          <w:lang w:val="id-ID"/>
        </w:rPr>
        <w:t>Metode Analisis Data</w:t>
      </w:r>
      <w:bookmarkEnd w:id="33"/>
      <w:bookmarkEnd w:id="34"/>
      <w:bookmarkEnd w:id="35"/>
      <w:bookmarkEnd w:id="36"/>
      <w:bookmarkEnd w:id="37"/>
    </w:p>
    <w:p w14:paraId="26FF5C7D" w14:textId="77777777" w:rsidR="007E177B" w:rsidRPr="007E177B" w:rsidRDefault="007E177B" w:rsidP="007E177B">
      <w:pPr>
        <w:numPr>
          <w:ilvl w:val="0"/>
          <w:numId w:val="18"/>
        </w:numPr>
        <w:spacing w:after="0" w:line="480" w:lineRule="auto"/>
        <w:jc w:val="both"/>
        <w:rPr>
          <w:rFonts w:ascii="Times New Roman" w:eastAsia="Calibri" w:hAnsi="Times New Roman" w:cs="Times New Roman"/>
          <w:b/>
          <w:bCs/>
          <w:sz w:val="24"/>
          <w:szCs w:val="24"/>
          <w:lang w:val="id-ID"/>
        </w:rPr>
      </w:pPr>
      <w:r w:rsidRPr="007E177B">
        <w:rPr>
          <w:rFonts w:ascii="Times New Roman" w:eastAsia="Calibri" w:hAnsi="Times New Roman" w:cs="Times New Roman"/>
          <w:b/>
          <w:bCs/>
          <w:sz w:val="24"/>
          <w:szCs w:val="24"/>
          <w:lang w:val="id-ID"/>
        </w:rPr>
        <w:t>Statistik Deskriptif</w:t>
      </w:r>
    </w:p>
    <w:p w14:paraId="2D8BFA18" w14:textId="77777777" w:rsidR="007E177B" w:rsidRPr="007E177B" w:rsidRDefault="007E177B" w:rsidP="007E177B">
      <w:pPr>
        <w:spacing w:after="0" w:line="480" w:lineRule="auto"/>
        <w:ind w:left="786" w:firstLine="490"/>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Statistik Deskriptif merupakan statistik yang digunakan menganalisis suatu data yang berupa gambaran data tersebut melalui nilai maksimum, nilai minimun, nilai rata-rata (</w:t>
      </w:r>
      <w:r w:rsidRPr="007E177B">
        <w:rPr>
          <w:rFonts w:ascii="Times New Roman" w:eastAsia="Calibri" w:hAnsi="Times New Roman" w:cs="Times New Roman"/>
          <w:i/>
          <w:iCs/>
          <w:sz w:val="24"/>
          <w:szCs w:val="24"/>
          <w:lang w:val="id-ID"/>
        </w:rPr>
        <w:t>mean</w:t>
      </w:r>
      <w:r w:rsidRPr="007E177B">
        <w:rPr>
          <w:rFonts w:ascii="Times New Roman" w:eastAsia="Calibri" w:hAnsi="Times New Roman" w:cs="Times New Roman"/>
          <w:sz w:val="24"/>
          <w:szCs w:val="24"/>
          <w:lang w:val="id-ID"/>
        </w:rPr>
        <w:t xml:space="preserve">) dan standar deviasi </w:t>
      </w:r>
      <w:r w:rsidRPr="007E177B">
        <w:rPr>
          <w:rFonts w:ascii="Times New Roman" w:eastAsia="Calibri" w:hAnsi="Times New Roman" w:cs="Times New Roman"/>
          <w:noProof/>
          <w:sz w:val="24"/>
          <w:szCs w:val="24"/>
          <w:lang w:val="id-ID"/>
        </w:rPr>
        <w:t>(Ghozali, 2018)</w:t>
      </w:r>
      <w:r w:rsidRPr="007E177B">
        <w:rPr>
          <w:rFonts w:ascii="Times New Roman" w:eastAsia="Calibri" w:hAnsi="Times New Roman" w:cs="Times New Roman"/>
          <w:sz w:val="24"/>
          <w:szCs w:val="24"/>
          <w:lang w:val="id-ID"/>
        </w:rPr>
        <w:t>. Nilai Maksimum dan Minimum untuk menilai besarnya maksimum dan minimum dari populasi. Nilai rata-rata (</w:t>
      </w:r>
      <w:r w:rsidRPr="007E177B">
        <w:rPr>
          <w:rFonts w:ascii="Times New Roman" w:eastAsia="Calibri" w:hAnsi="Times New Roman" w:cs="Times New Roman"/>
          <w:i/>
          <w:iCs/>
          <w:sz w:val="24"/>
          <w:szCs w:val="24"/>
          <w:lang w:val="id-ID"/>
        </w:rPr>
        <w:t>mean</w:t>
      </w:r>
      <w:r w:rsidRPr="007E177B">
        <w:rPr>
          <w:rFonts w:ascii="Times New Roman" w:eastAsia="Calibri" w:hAnsi="Times New Roman" w:cs="Times New Roman"/>
          <w:sz w:val="24"/>
          <w:szCs w:val="24"/>
          <w:lang w:val="id-ID"/>
        </w:rPr>
        <w:t>) digunakan untuk mengetahui nilai rata-rata dari populasi dari sampel yang diberikan. Standar Deviasi untuk mengetahui nilai disperse rata-rata sampel. Statistik deskriptif digunakan untuk menggambarkan sampel yang sudah dikumpulkan dan yang dapat memenuhi kriteria sampel.</w:t>
      </w:r>
    </w:p>
    <w:p w14:paraId="6E064245" w14:textId="77777777" w:rsidR="007E177B" w:rsidRPr="007E177B" w:rsidRDefault="007E177B" w:rsidP="007E177B">
      <w:pPr>
        <w:numPr>
          <w:ilvl w:val="0"/>
          <w:numId w:val="18"/>
        </w:numPr>
        <w:spacing w:after="0" w:line="480" w:lineRule="auto"/>
        <w:jc w:val="both"/>
        <w:rPr>
          <w:rFonts w:ascii="Times New Roman" w:eastAsia="Calibri" w:hAnsi="Times New Roman" w:cs="Times New Roman"/>
          <w:b/>
          <w:bCs/>
          <w:sz w:val="24"/>
          <w:szCs w:val="24"/>
          <w:lang w:val="id-ID"/>
        </w:rPr>
      </w:pPr>
      <w:r w:rsidRPr="007E177B">
        <w:rPr>
          <w:rFonts w:ascii="Times New Roman" w:eastAsia="Calibri" w:hAnsi="Times New Roman" w:cs="Times New Roman"/>
          <w:b/>
          <w:bCs/>
          <w:sz w:val="24"/>
          <w:szCs w:val="24"/>
          <w:lang w:val="id-ID"/>
        </w:rPr>
        <w:t>Uji Regresi Logistik</w:t>
      </w:r>
    </w:p>
    <w:p w14:paraId="01294792" w14:textId="77777777" w:rsidR="007E177B" w:rsidRPr="007E177B" w:rsidRDefault="007E177B" w:rsidP="007E177B">
      <w:pPr>
        <w:spacing w:after="0" w:line="480" w:lineRule="auto"/>
        <w:ind w:left="786" w:firstLine="490"/>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 xml:space="preserve">Penelitian ini menggunakan pengujian regresi logistik dikarenakan variabel dependen bersifat </w:t>
      </w:r>
      <w:r w:rsidRPr="007E177B">
        <w:rPr>
          <w:rFonts w:ascii="Times New Roman" w:eastAsia="Calibri" w:hAnsi="Times New Roman" w:cs="Times New Roman"/>
          <w:i/>
          <w:iCs/>
          <w:sz w:val="24"/>
          <w:szCs w:val="24"/>
          <w:lang w:val="id-ID"/>
        </w:rPr>
        <w:t xml:space="preserve">dummy. </w:t>
      </w:r>
      <w:r w:rsidRPr="007E177B">
        <w:rPr>
          <w:rFonts w:ascii="Times New Roman" w:eastAsia="Calibri" w:hAnsi="Times New Roman" w:cs="Times New Roman"/>
          <w:sz w:val="24"/>
          <w:szCs w:val="24"/>
          <w:lang w:val="id-ID"/>
        </w:rPr>
        <w:t>Regresi logistik merupakan pengujian yang dilakukan untuk menguji variabel dependen dapat berpengaruh oleh variabel independen.</w:t>
      </w:r>
      <w:r w:rsidRPr="007E177B">
        <w:rPr>
          <w:rFonts w:ascii="Times New Roman" w:eastAsia="Calibri" w:hAnsi="Times New Roman" w:cs="Times New Roman"/>
          <w:i/>
          <w:iCs/>
          <w:sz w:val="24"/>
          <w:szCs w:val="24"/>
          <w:lang w:val="id-ID"/>
        </w:rPr>
        <w:t xml:space="preserve"> </w:t>
      </w:r>
      <w:r w:rsidRPr="007E177B">
        <w:rPr>
          <w:rFonts w:ascii="Times New Roman" w:eastAsia="Calibri" w:hAnsi="Times New Roman" w:cs="Times New Roman"/>
          <w:sz w:val="24"/>
          <w:szCs w:val="24"/>
          <w:lang w:val="id-ID"/>
        </w:rPr>
        <w:t xml:space="preserve">Pengujian regresi logistik biasanya digunakan pada penelitian yang variabelnya menggunakan skala metrik dan non metrik. </w:t>
      </w:r>
      <w:r w:rsidRPr="007E177B">
        <w:rPr>
          <w:rFonts w:ascii="Times New Roman" w:eastAsia="Calibri" w:hAnsi="Times New Roman" w:cs="Times New Roman"/>
          <w:sz w:val="24"/>
          <w:szCs w:val="24"/>
          <w:lang w:val="id-ID"/>
        </w:rPr>
        <w:lastRenderedPageBreak/>
        <w:t xml:space="preserve">Pada pengujian ini tidak diperlukan lagi uji normalitas data dan uji asumsi klasik </w:t>
      </w:r>
      <w:r w:rsidRPr="007E177B">
        <w:rPr>
          <w:rFonts w:ascii="Times New Roman" w:eastAsia="Calibri" w:hAnsi="Times New Roman" w:cs="Times New Roman"/>
          <w:noProof/>
          <w:sz w:val="24"/>
          <w:szCs w:val="24"/>
          <w:lang w:val="id-ID"/>
        </w:rPr>
        <w:t>(Ghozali, 2018)</w:t>
      </w:r>
      <w:r w:rsidRPr="007E177B">
        <w:rPr>
          <w:rFonts w:ascii="Times New Roman" w:eastAsia="Calibri" w:hAnsi="Times New Roman" w:cs="Times New Roman"/>
          <w:sz w:val="24"/>
          <w:szCs w:val="24"/>
          <w:lang w:val="id-ID"/>
        </w:rPr>
        <w:t xml:space="preserve">. </w:t>
      </w:r>
    </w:p>
    <w:p w14:paraId="27AB5686" w14:textId="77777777" w:rsidR="007E177B" w:rsidRPr="007E177B" w:rsidRDefault="007E177B" w:rsidP="007E177B">
      <w:pPr>
        <w:numPr>
          <w:ilvl w:val="0"/>
          <w:numId w:val="22"/>
        </w:numPr>
        <w:spacing w:after="0" w:line="480" w:lineRule="auto"/>
        <w:ind w:left="1134"/>
        <w:jc w:val="both"/>
        <w:rPr>
          <w:rFonts w:ascii="Times New Roman" w:eastAsia="Calibri" w:hAnsi="Times New Roman" w:cs="Times New Roman"/>
          <w:b/>
          <w:bCs/>
          <w:sz w:val="24"/>
          <w:szCs w:val="24"/>
          <w:lang w:val="id-ID"/>
        </w:rPr>
      </w:pPr>
      <w:r w:rsidRPr="007E177B">
        <w:rPr>
          <w:rFonts w:ascii="Times New Roman" w:eastAsia="Calibri" w:hAnsi="Times New Roman" w:cs="Times New Roman"/>
          <w:b/>
          <w:bCs/>
          <w:sz w:val="24"/>
          <w:szCs w:val="24"/>
          <w:lang w:val="id-ID"/>
        </w:rPr>
        <w:t>Model regresi</w:t>
      </w:r>
    </w:p>
    <w:p w14:paraId="73232C24" w14:textId="77777777" w:rsidR="007E177B" w:rsidRPr="007E177B" w:rsidRDefault="007E177B" w:rsidP="007E177B">
      <w:pPr>
        <w:spacing w:after="0" w:line="480" w:lineRule="auto"/>
        <w:ind w:left="1134" w:firstLine="490"/>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 xml:space="preserve">Analisis regresi logistik digunakan untuk menguji variabel </w:t>
      </w:r>
      <w:r w:rsidRPr="007E177B">
        <w:rPr>
          <w:rFonts w:ascii="Times New Roman" w:eastAsia="Calibri" w:hAnsi="Times New Roman" w:cs="Times New Roman"/>
          <w:i/>
          <w:iCs/>
          <w:sz w:val="24"/>
          <w:szCs w:val="24"/>
          <w:lang w:val="id-ID"/>
        </w:rPr>
        <w:t xml:space="preserve">debt default, </w:t>
      </w:r>
      <w:r w:rsidRPr="007E177B">
        <w:rPr>
          <w:rFonts w:ascii="Times New Roman" w:eastAsia="Calibri" w:hAnsi="Times New Roman" w:cs="Times New Roman"/>
          <w:sz w:val="24"/>
          <w:szCs w:val="24"/>
          <w:lang w:val="id-ID"/>
        </w:rPr>
        <w:t xml:space="preserve">profitabilitas, audit </w:t>
      </w:r>
      <w:r w:rsidRPr="007E177B">
        <w:rPr>
          <w:rFonts w:ascii="Times New Roman" w:eastAsia="Calibri" w:hAnsi="Times New Roman" w:cs="Times New Roman"/>
          <w:i/>
          <w:iCs/>
          <w:sz w:val="24"/>
          <w:szCs w:val="24"/>
          <w:lang w:val="id-ID"/>
        </w:rPr>
        <w:t>delay</w:t>
      </w:r>
      <w:r w:rsidRPr="007E177B">
        <w:rPr>
          <w:rFonts w:ascii="Times New Roman" w:eastAsia="Calibri" w:hAnsi="Times New Roman" w:cs="Times New Roman"/>
          <w:sz w:val="24"/>
          <w:szCs w:val="24"/>
          <w:lang w:val="id-ID"/>
        </w:rPr>
        <w:t xml:space="preserve">, kualitas audit dan ukuran perusahaan terhadap opini audit </w:t>
      </w:r>
      <w:r w:rsidRPr="007E177B">
        <w:rPr>
          <w:rFonts w:ascii="Times New Roman" w:eastAsia="Calibri" w:hAnsi="Times New Roman" w:cs="Times New Roman"/>
          <w:i/>
          <w:iCs/>
          <w:sz w:val="24"/>
          <w:szCs w:val="24"/>
          <w:lang w:val="id-ID"/>
        </w:rPr>
        <w:t xml:space="preserve">going concern. </w:t>
      </w:r>
      <w:r w:rsidRPr="007E177B">
        <w:rPr>
          <w:rFonts w:ascii="Times New Roman" w:eastAsia="Calibri" w:hAnsi="Times New Roman" w:cs="Times New Roman"/>
          <w:sz w:val="24"/>
          <w:szCs w:val="24"/>
          <w:lang w:val="id-ID"/>
        </w:rPr>
        <w:t>Dengan mengembangkan model regresi sebagai berikut :</w:t>
      </w:r>
    </w:p>
    <w:p w14:paraId="27616823" w14:textId="77777777" w:rsidR="007E177B" w:rsidRPr="007E177B" w:rsidRDefault="007E177B" w:rsidP="007E177B">
      <w:pPr>
        <w:spacing w:after="0" w:line="480" w:lineRule="auto"/>
        <w:ind w:left="1276" w:hanging="77"/>
        <w:jc w:val="both"/>
        <w:rPr>
          <w:rFonts w:ascii="Times New Roman" w:eastAsia="Calibri" w:hAnsi="Times New Roman" w:cs="Times New Roman"/>
          <w:b/>
          <w:bCs/>
          <w:sz w:val="24"/>
          <w:szCs w:val="24"/>
          <w:lang w:val="id-ID"/>
        </w:rPr>
      </w:pPr>
      <w:r w:rsidRPr="007E177B">
        <w:rPr>
          <w:rFonts w:ascii="Times New Roman" w:eastAsia="Calibri" w:hAnsi="Times New Roman" w:cs="Times New Roman"/>
          <w:b/>
          <w:bCs/>
          <w:sz w:val="24"/>
          <w:szCs w:val="24"/>
          <w:lang w:val="id-ID"/>
        </w:rPr>
        <w:t>GC = α+β</w:t>
      </w:r>
      <w:r w:rsidRPr="007E177B">
        <w:rPr>
          <w:rFonts w:ascii="Times New Roman" w:eastAsia="Calibri" w:hAnsi="Times New Roman" w:cs="Times New Roman"/>
          <w:b/>
          <w:bCs/>
          <w:sz w:val="24"/>
          <w:szCs w:val="24"/>
          <w:vertAlign w:val="subscript"/>
          <w:lang w:val="id-ID"/>
        </w:rPr>
        <w:t>1</w:t>
      </w:r>
      <w:r w:rsidRPr="007E177B">
        <w:rPr>
          <w:rFonts w:ascii="Times New Roman" w:eastAsia="Calibri" w:hAnsi="Times New Roman" w:cs="Times New Roman"/>
          <w:b/>
          <w:bCs/>
          <w:sz w:val="24"/>
          <w:szCs w:val="24"/>
          <w:lang w:val="id-ID"/>
        </w:rPr>
        <w:t>(</w:t>
      </w:r>
      <w:r w:rsidRPr="007E177B">
        <w:rPr>
          <w:rFonts w:ascii="Times New Roman" w:eastAsia="Calibri" w:hAnsi="Times New Roman" w:cs="Times New Roman"/>
          <w:b/>
          <w:bCs/>
          <w:i/>
          <w:iCs/>
          <w:sz w:val="24"/>
          <w:szCs w:val="24"/>
          <w:lang w:val="id-ID"/>
        </w:rPr>
        <w:t>Default</w:t>
      </w:r>
      <w:r w:rsidRPr="007E177B">
        <w:rPr>
          <w:rFonts w:ascii="Times New Roman" w:eastAsia="Calibri" w:hAnsi="Times New Roman" w:cs="Times New Roman"/>
          <w:b/>
          <w:bCs/>
          <w:sz w:val="24"/>
          <w:szCs w:val="24"/>
          <w:lang w:val="id-ID"/>
        </w:rPr>
        <w:t>)+β</w:t>
      </w:r>
      <w:r w:rsidRPr="007E177B">
        <w:rPr>
          <w:rFonts w:ascii="Times New Roman" w:eastAsia="Calibri" w:hAnsi="Times New Roman" w:cs="Times New Roman"/>
          <w:b/>
          <w:bCs/>
          <w:sz w:val="24"/>
          <w:szCs w:val="24"/>
          <w:vertAlign w:val="subscript"/>
          <w:lang w:val="id-ID"/>
        </w:rPr>
        <w:t>2</w:t>
      </w:r>
      <w:r w:rsidRPr="007E177B">
        <w:rPr>
          <w:rFonts w:ascii="Times New Roman" w:eastAsia="Calibri" w:hAnsi="Times New Roman" w:cs="Times New Roman"/>
          <w:b/>
          <w:bCs/>
          <w:sz w:val="24"/>
          <w:szCs w:val="24"/>
          <w:lang w:val="id-ID"/>
        </w:rPr>
        <w:t>(Profit)+β</w:t>
      </w:r>
      <w:r w:rsidRPr="007E177B">
        <w:rPr>
          <w:rFonts w:ascii="Times New Roman" w:eastAsia="Calibri" w:hAnsi="Times New Roman" w:cs="Times New Roman"/>
          <w:b/>
          <w:bCs/>
          <w:sz w:val="24"/>
          <w:szCs w:val="24"/>
          <w:vertAlign w:val="subscript"/>
          <w:lang w:val="id-ID"/>
        </w:rPr>
        <w:t>3</w:t>
      </w:r>
      <w:r w:rsidRPr="007E177B">
        <w:rPr>
          <w:rFonts w:ascii="Times New Roman" w:eastAsia="Calibri" w:hAnsi="Times New Roman" w:cs="Times New Roman"/>
          <w:b/>
          <w:bCs/>
          <w:sz w:val="24"/>
          <w:szCs w:val="24"/>
          <w:lang w:val="id-ID"/>
        </w:rPr>
        <w:t>(Delay)+β</w:t>
      </w:r>
      <w:r w:rsidRPr="007E177B">
        <w:rPr>
          <w:rFonts w:ascii="Times New Roman" w:eastAsia="Calibri" w:hAnsi="Times New Roman" w:cs="Times New Roman"/>
          <w:b/>
          <w:bCs/>
          <w:sz w:val="24"/>
          <w:szCs w:val="24"/>
          <w:vertAlign w:val="subscript"/>
          <w:lang w:val="id-ID"/>
        </w:rPr>
        <w:t xml:space="preserve">4 </w:t>
      </w:r>
      <w:r w:rsidRPr="007E177B">
        <w:rPr>
          <w:rFonts w:ascii="Times New Roman" w:eastAsia="Calibri" w:hAnsi="Times New Roman" w:cs="Times New Roman"/>
          <w:b/>
          <w:bCs/>
          <w:sz w:val="24"/>
          <w:szCs w:val="24"/>
          <w:lang w:val="id-ID"/>
        </w:rPr>
        <w:t>(REP)+β</w:t>
      </w:r>
      <w:r w:rsidRPr="007E177B">
        <w:rPr>
          <w:rFonts w:ascii="Times New Roman" w:eastAsia="Calibri" w:hAnsi="Times New Roman" w:cs="Times New Roman"/>
          <w:b/>
          <w:bCs/>
          <w:sz w:val="24"/>
          <w:szCs w:val="24"/>
          <w:vertAlign w:val="subscript"/>
          <w:lang w:val="id-ID"/>
        </w:rPr>
        <w:t>5</w:t>
      </w:r>
      <w:r w:rsidRPr="007E177B">
        <w:rPr>
          <w:rFonts w:ascii="Times New Roman" w:eastAsia="Calibri" w:hAnsi="Times New Roman" w:cs="Times New Roman"/>
          <w:b/>
          <w:bCs/>
          <w:sz w:val="24"/>
          <w:szCs w:val="24"/>
          <w:lang w:val="id-ID"/>
        </w:rPr>
        <w:t>(SIZE)+е</w:t>
      </w:r>
    </w:p>
    <w:p w14:paraId="5EE4DD1B" w14:textId="77777777" w:rsidR="007E177B" w:rsidRPr="007E177B" w:rsidRDefault="007E177B" w:rsidP="007E177B">
      <w:pPr>
        <w:spacing w:after="0" w:line="480" w:lineRule="auto"/>
        <w:ind w:left="1134" w:firstLine="65"/>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Keterangan :</w:t>
      </w:r>
    </w:p>
    <w:p w14:paraId="0D033F36" w14:textId="77777777" w:rsidR="007E177B" w:rsidRPr="007E177B" w:rsidRDefault="007E177B" w:rsidP="007E177B">
      <w:pPr>
        <w:spacing w:after="0" w:line="480" w:lineRule="auto"/>
        <w:ind w:left="1134"/>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GC</w:t>
      </w:r>
      <w:r w:rsidRPr="007E177B">
        <w:rPr>
          <w:rFonts w:ascii="Times New Roman" w:eastAsia="Calibri" w:hAnsi="Times New Roman" w:cs="Times New Roman"/>
          <w:sz w:val="24"/>
          <w:szCs w:val="24"/>
          <w:lang w:val="id-ID"/>
        </w:rPr>
        <w:tab/>
      </w:r>
      <w:r w:rsidRPr="007E177B">
        <w:rPr>
          <w:rFonts w:ascii="Times New Roman" w:eastAsia="Calibri" w:hAnsi="Times New Roman" w:cs="Times New Roman"/>
          <w:sz w:val="24"/>
          <w:szCs w:val="24"/>
          <w:lang w:val="id-ID"/>
        </w:rPr>
        <w:tab/>
        <w:t xml:space="preserve">: Opini Audit </w:t>
      </w:r>
      <w:r w:rsidRPr="007E177B">
        <w:rPr>
          <w:rFonts w:ascii="Times New Roman" w:eastAsia="Calibri" w:hAnsi="Times New Roman" w:cs="Times New Roman"/>
          <w:i/>
          <w:iCs/>
          <w:sz w:val="24"/>
          <w:szCs w:val="24"/>
          <w:lang w:val="id-ID"/>
        </w:rPr>
        <w:t xml:space="preserve">Going Concern </w:t>
      </w:r>
    </w:p>
    <w:p w14:paraId="509CAB65" w14:textId="77777777" w:rsidR="007E177B" w:rsidRPr="007E177B" w:rsidRDefault="007E177B" w:rsidP="007E177B">
      <w:pPr>
        <w:spacing w:after="0" w:line="480" w:lineRule="auto"/>
        <w:ind w:left="1134"/>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α</w:t>
      </w:r>
      <w:r w:rsidRPr="007E177B">
        <w:rPr>
          <w:rFonts w:ascii="Times New Roman" w:eastAsia="Calibri" w:hAnsi="Times New Roman" w:cs="Times New Roman"/>
          <w:sz w:val="24"/>
          <w:szCs w:val="24"/>
          <w:lang w:val="id-ID"/>
        </w:rPr>
        <w:tab/>
      </w:r>
      <w:r w:rsidRPr="007E177B">
        <w:rPr>
          <w:rFonts w:ascii="Times New Roman" w:eastAsia="Calibri" w:hAnsi="Times New Roman" w:cs="Times New Roman"/>
          <w:sz w:val="24"/>
          <w:szCs w:val="24"/>
          <w:lang w:val="id-ID"/>
        </w:rPr>
        <w:tab/>
      </w:r>
      <w:r w:rsidRPr="007E177B">
        <w:rPr>
          <w:rFonts w:ascii="Times New Roman" w:eastAsia="Calibri" w:hAnsi="Times New Roman" w:cs="Times New Roman"/>
          <w:sz w:val="24"/>
          <w:szCs w:val="24"/>
          <w:lang w:val="id-ID"/>
        </w:rPr>
        <w:tab/>
        <w:t>: Konstanta</w:t>
      </w:r>
    </w:p>
    <w:p w14:paraId="2568250C" w14:textId="77777777" w:rsidR="007E177B" w:rsidRPr="007E177B" w:rsidRDefault="007E177B" w:rsidP="007E177B">
      <w:pPr>
        <w:spacing w:after="0" w:line="480" w:lineRule="auto"/>
        <w:ind w:left="1134"/>
        <w:jc w:val="both"/>
        <w:rPr>
          <w:rFonts w:ascii="Times New Roman" w:eastAsia="Calibri" w:hAnsi="Times New Roman" w:cs="Times New Roman"/>
          <w:sz w:val="24"/>
          <w:szCs w:val="24"/>
          <w:lang w:val="id-ID"/>
        </w:rPr>
      </w:pPr>
      <w:r w:rsidRPr="007E177B">
        <w:rPr>
          <w:rFonts w:ascii="Times New Roman" w:eastAsia="Calibri" w:hAnsi="Times New Roman" w:cs="Times New Roman"/>
          <w:i/>
          <w:iCs/>
          <w:sz w:val="24"/>
          <w:szCs w:val="24"/>
          <w:lang w:val="id-ID"/>
        </w:rPr>
        <w:t>Default</w:t>
      </w:r>
      <w:r w:rsidRPr="007E177B">
        <w:rPr>
          <w:rFonts w:ascii="Times New Roman" w:eastAsia="Calibri" w:hAnsi="Times New Roman" w:cs="Times New Roman"/>
          <w:i/>
          <w:iCs/>
          <w:sz w:val="24"/>
          <w:szCs w:val="24"/>
          <w:lang w:val="id-ID"/>
        </w:rPr>
        <w:tab/>
      </w:r>
      <w:r w:rsidRPr="007E177B">
        <w:rPr>
          <w:rFonts w:ascii="Times New Roman" w:eastAsia="Calibri" w:hAnsi="Times New Roman" w:cs="Times New Roman"/>
          <w:i/>
          <w:iCs/>
          <w:sz w:val="24"/>
          <w:szCs w:val="24"/>
          <w:lang w:val="id-ID"/>
        </w:rPr>
        <w:tab/>
      </w:r>
      <w:r w:rsidRPr="007E177B">
        <w:rPr>
          <w:rFonts w:ascii="Times New Roman" w:eastAsia="Calibri" w:hAnsi="Times New Roman" w:cs="Times New Roman"/>
          <w:sz w:val="24"/>
          <w:szCs w:val="24"/>
          <w:lang w:val="id-ID"/>
        </w:rPr>
        <w:t xml:space="preserve">: Kegagalan Membayar Hutang </w:t>
      </w:r>
    </w:p>
    <w:p w14:paraId="276211A8" w14:textId="77777777" w:rsidR="007E177B" w:rsidRPr="007E177B" w:rsidRDefault="007E177B" w:rsidP="007E177B">
      <w:pPr>
        <w:spacing w:after="0" w:line="480" w:lineRule="auto"/>
        <w:ind w:left="1134"/>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Profit</w:t>
      </w:r>
      <w:r w:rsidRPr="007E177B">
        <w:rPr>
          <w:rFonts w:ascii="Times New Roman" w:eastAsia="Calibri" w:hAnsi="Times New Roman" w:cs="Times New Roman"/>
          <w:sz w:val="24"/>
          <w:szCs w:val="24"/>
          <w:lang w:val="id-ID"/>
        </w:rPr>
        <w:tab/>
      </w:r>
      <w:r w:rsidRPr="007E177B">
        <w:rPr>
          <w:rFonts w:ascii="Times New Roman" w:eastAsia="Calibri" w:hAnsi="Times New Roman" w:cs="Times New Roman"/>
          <w:sz w:val="24"/>
          <w:szCs w:val="24"/>
          <w:lang w:val="id-ID"/>
        </w:rPr>
        <w:tab/>
        <w:t xml:space="preserve">: Keuntungan Perusahaan </w:t>
      </w:r>
    </w:p>
    <w:p w14:paraId="784C1AC4" w14:textId="77777777" w:rsidR="007E177B" w:rsidRPr="007E177B" w:rsidRDefault="007E177B" w:rsidP="007E177B">
      <w:pPr>
        <w:spacing w:after="0" w:line="480" w:lineRule="auto"/>
        <w:ind w:left="1134"/>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Delay</w:t>
      </w:r>
      <w:r w:rsidRPr="007E177B">
        <w:rPr>
          <w:rFonts w:ascii="Times New Roman" w:eastAsia="Calibri" w:hAnsi="Times New Roman" w:cs="Times New Roman"/>
          <w:sz w:val="24"/>
          <w:szCs w:val="24"/>
          <w:lang w:val="id-ID"/>
        </w:rPr>
        <w:tab/>
      </w:r>
      <w:r w:rsidRPr="007E177B">
        <w:rPr>
          <w:rFonts w:ascii="Times New Roman" w:eastAsia="Calibri" w:hAnsi="Times New Roman" w:cs="Times New Roman"/>
          <w:sz w:val="24"/>
          <w:szCs w:val="24"/>
          <w:lang w:val="id-ID"/>
        </w:rPr>
        <w:tab/>
        <w:t>: Lama Pengungkapan Opini Audit</w:t>
      </w:r>
    </w:p>
    <w:p w14:paraId="1AABCF03" w14:textId="77777777" w:rsidR="007E177B" w:rsidRPr="007E177B" w:rsidRDefault="007E177B" w:rsidP="007E177B">
      <w:pPr>
        <w:spacing w:after="0" w:line="480" w:lineRule="auto"/>
        <w:ind w:left="1134"/>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REP</w:t>
      </w:r>
      <w:r w:rsidRPr="007E177B">
        <w:rPr>
          <w:rFonts w:ascii="Times New Roman" w:eastAsia="Calibri" w:hAnsi="Times New Roman" w:cs="Times New Roman"/>
          <w:sz w:val="24"/>
          <w:szCs w:val="24"/>
          <w:lang w:val="id-ID"/>
        </w:rPr>
        <w:tab/>
      </w:r>
      <w:r w:rsidRPr="007E177B">
        <w:rPr>
          <w:rFonts w:ascii="Times New Roman" w:eastAsia="Calibri" w:hAnsi="Times New Roman" w:cs="Times New Roman"/>
          <w:sz w:val="24"/>
          <w:szCs w:val="24"/>
          <w:lang w:val="id-ID"/>
        </w:rPr>
        <w:tab/>
        <w:t>: Kualitas Audit</w:t>
      </w:r>
    </w:p>
    <w:p w14:paraId="4C3158AB" w14:textId="77777777" w:rsidR="007E177B" w:rsidRPr="007E177B" w:rsidRDefault="007E177B" w:rsidP="007E177B">
      <w:pPr>
        <w:spacing w:after="0" w:line="480" w:lineRule="auto"/>
        <w:ind w:left="1134"/>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SIZE</w:t>
      </w:r>
      <w:r w:rsidRPr="007E177B">
        <w:rPr>
          <w:rFonts w:ascii="Times New Roman" w:eastAsia="Calibri" w:hAnsi="Times New Roman" w:cs="Times New Roman"/>
          <w:sz w:val="24"/>
          <w:szCs w:val="24"/>
          <w:lang w:val="id-ID"/>
        </w:rPr>
        <w:tab/>
      </w:r>
      <w:r w:rsidRPr="007E177B">
        <w:rPr>
          <w:rFonts w:ascii="Times New Roman" w:eastAsia="Calibri" w:hAnsi="Times New Roman" w:cs="Times New Roman"/>
          <w:sz w:val="24"/>
          <w:szCs w:val="24"/>
          <w:lang w:val="id-ID"/>
        </w:rPr>
        <w:tab/>
        <w:t xml:space="preserve">: Ukuran Besar Kecilnya Perusahaan </w:t>
      </w:r>
    </w:p>
    <w:p w14:paraId="1C2362E7" w14:textId="77777777" w:rsidR="007E177B" w:rsidRPr="007E177B" w:rsidRDefault="007E177B" w:rsidP="007E177B">
      <w:pPr>
        <w:spacing w:after="0" w:line="480" w:lineRule="auto"/>
        <w:ind w:left="1134"/>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β</w:t>
      </w:r>
      <w:r w:rsidRPr="007E177B">
        <w:rPr>
          <w:rFonts w:ascii="Times New Roman" w:eastAsia="Calibri" w:hAnsi="Times New Roman" w:cs="Times New Roman"/>
          <w:sz w:val="24"/>
          <w:szCs w:val="24"/>
          <w:vertAlign w:val="subscript"/>
          <w:lang w:val="id-ID"/>
        </w:rPr>
        <w:t>1-</w:t>
      </w:r>
      <w:r w:rsidRPr="007E177B">
        <w:rPr>
          <w:rFonts w:ascii="Times New Roman" w:eastAsia="Calibri" w:hAnsi="Times New Roman" w:cs="Times New Roman"/>
          <w:sz w:val="24"/>
          <w:szCs w:val="24"/>
          <w:lang w:val="id-ID"/>
        </w:rPr>
        <w:t xml:space="preserve"> β</w:t>
      </w:r>
      <w:r w:rsidRPr="007E177B">
        <w:rPr>
          <w:rFonts w:ascii="Times New Roman" w:eastAsia="Calibri" w:hAnsi="Times New Roman" w:cs="Times New Roman"/>
          <w:sz w:val="24"/>
          <w:szCs w:val="24"/>
          <w:vertAlign w:val="subscript"/>
          <w:lang w:val="id-ID"/>
        </w:rPr>
        <w:t>5</w:t>
      </w:r>
      <w:r w:rsidRPr="007E177B">
        <w:rPr>
          <w:rFonts w:ascii="Times New Roman" w:eastAsia="Calibri" w:hAnsi="Times New Roman" w:cs="Times New Roman"/>
          <w:sz w:val="24"/>
          <w:szCs w:val="24"/>
          <w:vertAlign w:val="subscript"/>
          <w:lang w:val="id-ID"/>
        </w:rPr>
        <w:tab/>
      </w:r>
      <w:r w:rsidRPr="007E177B">
        <w:rPr>
          <w:rFonts w:ascii="Times New Roman" w:eastAsia="Calibri" w:hAnsi="Times New Roman" w:cs="Times New Roman"/>
          <w:sz w:val="24"/>
          <w:szCs w:val="24"/>
          <w:vertAlign w:val="subscript"/>
          <w:lang w:val="id-ID"/>
        </w:rPr>
        <w:tab/>
      </w:r>
      <w:r w:rsidRPr="007E177B">
        <w:rPr>
          <w:rFonts w:ascii="Times New Roman" w:eastAsia="Calibri" w:hAnsi="Times New Roman" w:cs="Times New Roman"/>
          <w:sz w:val="24"/>
          <w:szCs w:val="24"/>
          <w:lang w:val="id-ID"/>
        </w:rPr>
        <w:t>: Koefisien Regresi</w:t>
      </w:r>
    </w:p>
    <w:p w14:paraId="1495F609" w14:textId="77777777" w:rsidR="007E177B" w:rsidRPr="007E177B" w:rsidRDefault="007E177B" w:rsidP="007E177B">
      <w:pPr>
        <w:spacing w:after="0" w:line="480" w:lineRule="auto"/>
        <w:ind w:left="1134"/>
        <w:jc w:val="both"/>
        <w:rPr>
          <w:rFonts w:ascii="Times New Roman" w:eastAsia="Calibri" w:hAnsi="Times New Roman" w:cs="Times New Roman"/>
          <w:sz w:val="24"/>
          <w:szCs w:val="24"/>
          <w:lang w:val="id-ID"/>
        </w:rPr>
      </w:pPr>
      <w:r w:rsidRPr="007E177B">
        <w:rPr>
          <w:rFonts w:ascii="Times New Roman" w:eastAsia="Calibri" w:hAnsi="Times New Roman" w:cs="Times New Roman"/>
          <w:sz w:val="24"/>
          <w:szCs w:val="24"/>
          <w:lang w:val="id-ID"/>
        </w:rPr>
        <w:t>e</w:t>
      </w:r>
      <w:r w:rsidRPr="007E177B">
        <w:rPr>
          <w:rFonts w:ascii="Times New Roman" w:eastAsia="Calibri" w:hAnsi="Times New Roman" w:cs="Times New Roman"/>
          <w:sz w:val="24"/>
          <w:szCs w:val="24"/>
          <w:lang w:val="id-ID"/>
        </w:rPr>
        <w:tab/>
      </w:r>
      <w:r w:rsidRPr="007E177B">
        <w:rPr>
          <w:rFonts w:ascii="Times New Roman" w:eastAsia="Calibri" w:hAnsi="Times New Roman" w:cs="Times New Roman"/>
          <w:sz w:val="24"/>
          <w:szCs w:val="24"/>
          <w:lang w:val="id-ID"/>
        </w:rPr>
        <w:tab/>
      </w:r>
      <w:r w:rsidRPr="007E177B">
        <w:rPr>
          <w:rFonts w:ascii="Times New Roman" w:eastAsia="Calibri" w:hAnsi="Times New Roman" w:cs="Times New Roman"/>
          <w:sz w:val="24"/>
          <w:szCs w:val="24"/>
          <w:lang w:val="id-ID"/>
        </w:rPr>
        <w:tab/>
        <w:t xml:space="preserve">: Standar </w:t>
      </w:r>
      <w:r w:rsidRPr="007E177B">
        <w:rPr>
          <w:rFonts w:ascii="Times New Roman" w:eastAsia="Calibri" w:hAnsi="Times New Roman" w:cs="Times New Roman"/>
          <w:i/>
          <w:iCs/>
          <w:sz w:val="24"/>
          <w:szCs w:val="24"/>
          <w:lang w:val="id-ID"/>
        </w:rPr>
        <w:t>Error</w:t>
      </w:r>
    </w:p>
    <w:p w14:paraId="580C80FF" w14:textId="77777777" w:rsidR="007E177B" w:rsidRPr="007E177B" w:rsidRDefault="007E177B" w:rsidP="007E177B">
      <w:pPr>
        <w:numPr>
          <w:ilvl w:val="0"/>
          <w:numId w:val="22"/>
        </w:numPr>
        <w:spacing w:after="0" w:line="480" w:lineRule="auto"/>
        <w:ind w:left="1134"/>
        <w:jc w:val="both"/>
        <w:rPr>
          <w:rFonts w:ascii="Times New Roman" w:eastAsia="Calibri" w:hAnsi="Times New Roman" w:cs="Times New Roman"/>
          <w:b/>
          <w:bCs/>
          <w:sz w:val="24"/>
          <w:szCs w:val="24"/>
          <w:lang w:val="id-ID"/>
        </w:rPr>
      </w:pPr>
      <w:r w:rsidRPr="007E177B">
        <w:rPr>
          <w:rFonts w:ascii="Times New Roman" w:eastAsia="Calibri" w:hAnsi="Times New Roman" w:cs="Times New Roman"/>
          <w:b/>
          <w:bCs/>
          <w:sz w:val="24"/>
          <w:szCs w:val="24"/>
          <w:lang w:val="id-ID"/>
        </w:rPr>
        <w:t>Uji Overall Model Fit</w:t>
      </w:r>
    </w:p>
    <w:p w14:paraId="72BDACA5" w14:textId="77777777" w:rsidR="007E177B" w:rsidRPr="007E177B" w:rsidRDefault="007E177B" w:rsidP="007E177B">
      <w:pPr>
        <w:spacing w:after="0" w:line="480" w:lineRule="auto"/>
        <w:ind w:left="1134" w:firstLine="567"/>
        <w:jc w:val="both"/>
        <w:rPr>
          <w:rFonts w:ascii="Times New Roman" w:eastAsia="Calibri" w:hAnsi="Times New Roman" w:cs="Times New Roman"/>
          <w:noProof/>
          <w:sz w:val="24"/>
          <w:szCs w:val="24"/>
          <w:lang w:val="id-ID"/>
        </w:rPr>
      </w:pPr>
      <w:r w:rsidRPr="007E177B">
        <w:rPr>
          <w:rFonts w:ascii="Times New Roman" w:eastAsia="Calibri" w:hAnsi="Times New Roman" w:cs="Times New Roman"/>
          <w:noProof/>
          <w:sz w:val="24"/>
          <w:szCs w:val="24"/>
          <w:lang w:val="id-ID"/>
        </w:rPr>
        <w:t>Pengujian ini untuk menilai model yang telah dihipotesiskan telah fit atau tidak dengan data. Hipotesis untuk menilai metode fit adalah:</w:t>
      </w:r>
    </w:p>
    <w:p w14:paraId="7195395D" w14:textId="77777777" w:rsidR="007E177B" w:rsidRPr="007E177B" w:rsidRDefault="007E177B" w:rsidP="007E177B">
      <w:pPr>
        <w:spacing w:after="0" w:line="480" w:lineRule="auto"/>
        <w:ind w:left="1134"/>
        <w:jc w:val="both"/>
        <w:rPr>
          <w:rFonts w:ascii="Times New Roman" w:eastAsia="Calibri" w:hAnsi="Times New Roman" w:cs="Times New Roman"/>
          <w:noProof/>
          <w:sz w:val="24"/>
          <w:szCs w:val="24"/>
          <w:lang w:val="id-ID"/>
        </w:rPr>
      </w:pPr>
      <w:r w:rsidRPr="007E177B">
        <w:rPr>
          <w:rFonts w:ascii="Times New Roman" w:eastAsia="Calibri" w:hAnsi="Times New Roman" w:cs="Times New Roman"/>
          <w:noProof/>
          <w:sz w:val="24"/>
          <w:szCs w:val="24"/>
          <w:lang w:val="id-ID"/>
        </w:rPr>
        <w:t>H</w:t>
      </w:r>
      <w:r w:rsidRPr="007E177B">
        <w:rPr>
          <w:rFonts w:ascii="Times New Roman" w:eastAsia="Calibri" w:hAnsi="Times New Roman" w:cs="Times New Roman"/>
          <w:noProof/>
          <w:sz w:val="24"/>
          <w:szCs w:val="24"/>
          <w:vertAlign w:val="subscript"/>
          <w:lang w:val="id-ID"/>
        </w:rPr>
        <w:t>0</w:t>
      </w:r>
      <w:r w:rsidRPr="007E177B">
        <w:rPr>
          <w:rFonts w:ascii="Times New Roman" w:eastAsia="Calibri" w:hAnsi="Times New Roman" w:cs="Times New Roman"/>
          <w:noProof/>
          <w:sz w:val="24"/>
          <w:szCs w:val="24"/>
          <w:lang w:val="id-ID"/>
        </w:rPr>
        <w:t xml:space="preserve"> : model yang dihipotesiskan fit dengan data </w:t>
      </w:r>
    </w:p>
    <w:p w14:paraId="04C695B5" w14:textId="77777777" w:rsidR="007E177B" w:rsidRPr="007E177B" w:rsidRDefault="007E177B" w:rsidP="007E177B">
      <w:pPr>
        <w:spacing w:after="0" w:line="480" w:lineRule="auto"/>
        <w:ind w:left="1134"/>
        <w:jc w:val="both"/>
        <w:rPr>
          <w:rFonts w:ascii="Times New Roman" w:eastAsia="Calibri" w:hAnsi="Times New Roman" w:cs="Times New Roman"/>
          <w:noProof/>
          <w:sz w:val="24"/>
          <w:szCs w:val="24"/>
          <w:lang w:val="id-ID"/>
        </w:rPr>
      </w:pPr>
      <w:r w:rsidRPr="007E177B">
        <w:rPr>
          <w:rFonts w:ascii="Times New Roman" w:eastAsia="Calibri" w:hAnsi="Times New Roman" w:cs="Times New Roman"/>
          <w:noProof/>
          <w:sz w:val="24"/>
          <w:szCs w:val="24"/>
          <w:lang w:val="id-ID"/>
        </w:rPr>
        <w:t xml:space="preserve">H₁ :model yang dihipotesiskan tidak fit dengan data </w:t>
      </w:r>
    </w:p>
    <w:p w14:paraId="5169EA0A" w14:textId="77777777" w:rsidR="007E177B" w:rsidRPr="007E177B" w:rsidRDefault="007E177B" w:rsidP="007E177B">
      <w:pPr>
        <w:spacing w:after="0" w:line="480" w:lineRule="auto"/>
        <w:ind w:left="1134" w:firstLine="567"/>
        <w:jc w:val="both"/>
        <w:rPr>
          <w:rFonts w:ascii="Times New Roman" w:eastAsia="Calibri" w:hAnsi="Times New Roman" w:cs="Times New Roman"/>
          <w:noProof/>
          <w:sz w:val="24"/>
          <w:szCs w:val="24"/>
          <w:lang w:val="id-ID"/>
        </w:rPr>
      </w:pPr>
      <w:r w:rsidRPr="007E177B">
        <w:rPr>
          <w:rFonts w:ascii="Times New Roman" w:eastAsia="Calibri" w:hAnsi="Times New Roman" w:cs="Times New Roman"/>
          <w:noProof/>
          <w:sz w:val="24"/>
          <w:szCs w:val="24"/>
          <w:lang w:val="id-ID"/>
        </w:rPr>
        <w:lastRenderedPageBreak/>
        <w:t>Dari hipotesis ini, agar model fit dengan data maka harus diterima. Statistik yang digunakan berdasarkan Likelihood. Likelihood L dari model adalah probabilitas bahwa model yang dihipotesiskan menggambarkan data input. Adanya pengurangan nilai anatara nilai awal -2LogL dengan nilai -2LogL pada langkah berikutnya menunjukan mengambarkan data input. Adanya pengurangan nilai antar nilai awal -2LogL dengan nilai - 2LogL. Pada langkah berikutnya menunjukan bahwa model yang dihipotesiskan fit dengan data. Penemuan likelihood (-2LogL) menunjukkan model regresi yang lebih baik atau dengan kata lain model yang dihipotesiskan fit dengan data (Ghozali, 2018).</w:t>
      </w:r>
    </w:p>
    <w:p w14:paraId="67445EB1" w14:textId="77777777" w:rsidR="007E177B" w:rsidRPr="007E177B" w:rsidRDefault="007E177B" w:rsidP="007E177B">
      <w:pPr>
        <w:numPr>
          <w:ilvl w:val="0"/>
          <w:numId w:val="22"/>
        </w:numPr>
        <w:spacing w:after="0" w:line="480" w:lineRule="auto"/>
        <w:ind w:left="1134"/>
        <w:jc w:val="both"/>
        <w:rPr>
          <w:rFonts w:ascii="Times New Roman" w:eastAsia="Calibri" w:hAnsi="Times New Roman" w:cs="Times New Roman"/>
          <w:b/>
          <w:bCs/>
          <w:noProof/>
          <w:sz w:val="24"/>
          <w:szCs w:val="24"/>
          <w:lang w:val="id-ID"/>
        </w:rPr>
      </w:pPr>
      <w:r w:rsidRPr="007E177B">
        <w:rPr>
          <w:rFonts w:ascii="Times New Roman" w:eastAsia="Calibri" w:hAnsi="Times New Roman" w:cs="Times New Roman"/>
          <w:b/>
          <w:bCs/>
          <w:sz w:val="24"/>
          <w:szCs w:val="24"/>
          <w:lang w:val="id-ID"/>
        </w:rPr>
        <w:t xml:space="preserve">Menilai Kelayakan Regresi </w:t>
      </w:r>
    </w:p>
    <w:p w14:paraId="44F19D11" w14:textId="77777777" w:rsidR="007E177B" w:rsidRPr="007E177B" w:rsidRDefault="007E177B" w:rsidP="007E177B">
      <w:pPr>
        <w:spacing w:after="0" w:line="480" w:lineRule="auto"/>
        <w:ind w:left="1134" w:firstLine="567"/>
        <w:jc w:val="both"/>
        <w:rPr>
          <w:rFonts w:ascii="Times New Roman" w:eastAsia="Calibri" w:hAnsi="Times New Roman" w:cs="Times New Roman"/>
          <w:noProof/>
          <w:sz w:val="24"/>
          <w:szCs w:val="24"/>
        </w:rPr>
      </w:pPr>
      <w:r w:rsidRPr="007E177B">
        <w:rPr>
          <w:rFonts w:ascii="Times New Roman" w:eastAsia="Calibri" w:hAnsi="Times New Roman" w:cs="Times New Roman"/>
          <w:noProof/>
          <w:sz w:val="24"/>
          <w:szCs w:val="24"/>
        </w:rPr>
        <w:t xml:space="preserve">Kelayakan model regresi dinilai dengan menggunakan Hosmer and Lemeshow’s Goodness of Fit Test. Hosmer and lemeshow’s Goodness of Fit Test menjadi hipotesis nol bahwa data empiris cocok atau sesuai dengan model (tidak ada perbedaan antara dengan data sehingga model data dikatakan fit). Adapun hasilnya (Ghozali, 2011:345): </w:t>
      </w:r>
    </w:p>
    <w:p w14:paraId="04237D2E" w14:textId="77777777" w:rsidR="007E177B" w:rsidRPr="007E177B" w:rsidRDefault="007E177B" w:rsidP="007E177B">
      <w:pPr>
        <w:numPr>
          <w:ilvl w:val="1"/>
          <w:numId w:val="19"/>
        </w:numPr>
        <w:spacing w:after="0" w:line="480" w:lineRule="auto"/>
        <w:ind w:left="1560"/>
        <w:jc w:val="both"/>
        <w:rPr>
          <w:rFonts w:ascii="Times New Roman" w:eastAsia="Calibri" w:hAnsi="Times New Roman" w:cs="Times New Roman"/>
          <w:noProof/>
          <w:sz w:val="24"/>
          <w:szCs w:val="24"/>
        </w:rPr>
      </w:pPr>
      <w:r w:rsidRPr="007E177B">
        <w:rPr>
          <w:rFonts w:ascii="Times New Roman" w:eastAsia="Calibri" w:hAnsi="Times New Roman" w:cs="Times New Roman"/>
          <w:noProof/>
          <w:sz w:val="24"/>
          <w:szCs w:val="24"/>
          <w:lang w:val="id-ID"/>
        </w:rPr>
        <w:t xml:space="preserve"> </w:t>
      </w:r>
      <w:r w:rsidRPr="007E177B">
        <w:rPr>
          <w:rFonts w:ascii="Times New Roman" w:eastAsia="Calibri" w:hAnsi="Times New Roman" w:cs="Times New Roman"/>
          <w:noProof/>
          <w:sz w:val="24"/>
          <w:szCs w:val="24"/>
        </w:rPr>
        <w:t xml:space="preserve">Jika nilai statistik Hosmer and Lemeshow’s Goodness of Fit Test sama dengan atau kurang dari 0,05 maka hipotesis nol ditolak yang berarti ada perbedaan signifikan antara model dengan nilai observasinya sehingga Goodness fit model tidak baik karena model tidak dapat memprediksi nilai observasinya. </w:t>
      </w:r>
    </w:p>
    <w:p w14:paraId="608605AE" w14:textId="77777777" w:rsidR="007E177B" w:rsidRPr="007E177B" w:rsidRDefault="007E177B" w:rsidP="007E177B">
      <w:pPr>
        <w:numPr>
          <w:ilvl w:val="1"/>
          <w:numId w:val="19"/>
        </w:numPr>
        <w:spacing w:after="0" w:line="480" w:lineRule="auto"/>
        <w:ind w:left="1560"/>
        <w:jc w:val="both"/>
        <w:rPr>
          <w:rFonts w:ascii="Times New Roman" w:eastAsia="Calibri" w:hAnsi="Times New Roman" w:cs="Times New Roman"/>
          <w:noProof/>
          <w:sz w:val="24"/>
          <w:szCs w:val="24"/>
        </w:rPr>
      </w:pPr>
      <w:r w:rsidRPr="007E177B">
        <w:rPr>
          <w:rFonts w:ascii="Times New Roman" w:eastAsia="Calibri" w:hAnsi="Times New Roman" w:cs="Times New Roman"/>
          <w:noProof/>
          <w:sz w:val="24"/>
          <w:szCs w:val="24"/>
          <w:lang w:val="id-ID"/>
        </w:rPr>
        <w:lastRenderedPageBreak/>
        <w:t xml:space="preserve"> </w:t>
      </w:r>
      <w:r w:rsidRPr="007E177B">
        <w:rPr>
          <w:rFonts w:ascii="Times New Roman" w:eastAsia="Calibri" w:hAnsi="Times New Roman" w:cs="Times New Roman"/>
          <w:noProof/>
          <w:sz w:val="24"/>
          <w:szCs w:val="24"/>
        </w:rPr>
        <w:t>Jika nilai statistik Hosmer and Lemeshow’s Goodness of fit test lebih besar dari 0,05 maka hipotesis nol tidak dapat ditolak dan berarti model mampu memprediksi nilai observasinya atau dapat dikatakan model dapat diterima karena cocok dengan data observasinya.</w:t>
      </w:r>
    </w:p>
    <w:p w14:paraId="1094D85A" w14:textId="77777777" w:rsidR="007E177B" w:rsidRPr="007E177B" w:rsidRDefault="007E177B" w:rsidP="007E177B">
      <w:pPr>
        <w:numPr>
          <w:ilvl w:val="0"/>
          <w:numId w:val="22"/>
        </w:numPr>
        <w:spacing w:after="0" w:line="480" w:lineRule="auto"/>
        <w:ind w:left="1134"/>
        <w:jc w:val="both"/>
        <w:rPr>
          <w:rFonts w:ascii="Times New Roman" w:eastAsia="Calibri" w:hAnsi="Times New Roman" w:cs="Times New Roman"/>
          <w:b/>
          <w:bCs/>
          <w:sz w:val="24"/>
          <w:szCs w:val="24"/>
          <w:lang w:val="id-ID"/>
        </w:rPr>
      </w:pPr>
      <w:r w:rsidRPr="007E177B">
        <w:rPr>
          <w:rFonts w:ascii="Times New Roman" w:eastAsia="Calibri" w:hAnsi="Times New Roman" w:cs="Times New Roman"/>
          <w:b/>
          <w:bCs/>
          <w:sz w:val="24"/>
          <w:szCs w:val="24"/>
          <w:lang w:val="id-ID"/>
        </w:rPr>
        <w:t>Pengujian Hipotesis Penelitian</w:t>
      </w:r>
    </w:p>
    <w:p w14:paraId="393CBD00" w14:textId="77777777" w:rsidR="007E177B" w:rsidRPr="007E177B" w:rsidRDefault="007E177B" w:rsidP="007E177B">
      <w:pPr>
        <w:spacing w:after="0" w:line="480" w:lineRule="auto"/>
        <w:ind w:left="1134" w:firstLine="567"/>
        <w:jc w:val="both"/>
        <w:rPr>
          <w:rFonts w:ascii="Times New Roman" w:eastAsia="Calibri" w:hAnsi="Times New Roman" w:cs="Times New Roman"/>
          <w:noProof/>
          <w:sz w:val="24"/>
          <w:szCs w:val="24"/>
        </w:rPr>
      </w:pPr>
      <w:r w:rsidRPr="007E177B">
        <w:rPr>
          <w:rFonts w:ascii="Times New Roman" w:eastAsia="Calibri" w:hAnsi="Times New Roman" w:cs="Times New Roman"/>
          <w:noProof/>
          <w:sz w:val="24"/>
          <w:szCs w:val="24"/>
        </w:rPr>
        <w:t xml:space="preserve">Pengujian dengan model regresi logistik digunakan dalam penelitian ini adalah untuk mengetahui pengaruh dari masing-masing variabel independen terhadap variabel dependen. </w:t>
      </w:r>
    </w:p>
    <w:p w14:paraId="6A2B8DB4" w14:textId="77777777" w:rsidR="007E177B" w:rsidRPr="007E177B" w:rsidRDefault="007E177B" w:rsidP="007E177B">
      <w:pPr>
        <w:spacing w:after="0" w:line="480" w:lineRule="auto"/>
        <w:ind w:left="1134"/>
        <w:jc w:val="both"/>
        <w:rPr>
          <w:rFonts w:ascii="Times New Roman" w:eastAsia="Calibri" w:hAnsi="Times New Roman" w:cs="Times New Roman"/>
          <w:noProof/>
          <w:sz w:val="24"/>
          <w:szCs w:val="24"/>
        </w:rPr>
      </w:pPr>
      <w:r w:rsidRPr="007E177B">
        <w:rPr>
          <w:rFonts w:ascii="Times New Roman" w:eastAsia="Calibri" w:hAnsi="Times New Roman" w:cs="Times New Roman"/>
          <w:noProof/>
          <w:sz w:val="24"/>
          <w:szCs w:val="24"/>
        </w:rPr>
        <w:t xml:space="preserve">Kriteria pengujian: </w:t>
      </w:r>
    </w:p>
    <w:p w14:paraId="23E81107" w14:textId="77777777" w:rsidR="007E177B" w:rsidRPr="007E177B" w:rsidRDefault="007E177B" w:rsidP="007E177B">
      <w:pPr>
        <w:numPr>
          <w:ilvl w:val="1"/>
          <w:numId w:val="20"/>
        </w:numPr>
        <w:spacing w:after="0" w:line="480" w:lineRule="auto"/>
        <w:ind w:left="1843" w:hanging="425"/>
        <w:jc w:val="both"/>
        <w:rPr>
          <w:rFonts w:ascii="Times New Roman" w:eastAsia="Calibri" w:hAnsi="Times New Roman" w:cs="Times New Roman"/>
          <w:noProof/>
          <w:sz w:val="24"/>
          <w:szCs w:val="24"/>
        </w:rPr>
      </w:pPr>
      <w:r w:rsidRPr="007E177B">
        <w:rPr>
          <w:rFonts w:ascii="Times New Roman" w:eastAsia="Calibri" w:hAnsi="Times New Roman" w:cs="Times New Roman"/>
          <w:noProof/>
          <w:sz w:val="24"/>
          <w:szCs w:val="24"/>
        </w:rPr>
        <w:t>Tingkat kepercayaan yang digunakan adalah 95% atau taraf</w:t>
      </w:r>
      <w:r w:rsidRPr="007E177B">
        <w:rPr>
          <w:rFonts w:ascii="Times New Roman" w:eastAsia="Calibri" w:hAnsi="Times New Roman" w:cs="Times New Roman"/>
          <w:noProof/>
          <w:sz w:val="24"/>
          <w:szCs w:val="24"/>
          <w:lang w:val="id-ID"/>
        </w:rPr>
        <w:t xml:space="preserve"> </w:t>
      </w:r>
      <w:r w:rsidRPr="007E177B">
        <w:rPr>
          <w:rFonts w:ascii="Times New Roman" w:eastAsia="Calibri" w:hAnsi="Times New Roman" w:cs="Times New Roman"/>
          <w:noProof/>
          <w:sz w:val="24"/>
          <w:szCs w:val="24"/>
        </w:rPr>
        <w:t xml:space="preserve">signifikan 5% (α = 0,05). </w:t>
      </w:r>
    </w:p>
    <w:p w14:paraId="18E1FCD5" w14:textId="77777777" w:rsidR="007E177B" w:rsidRPr="007E177B" w:rsidRDefault="007E177B" w:rsidP="007E177B">
      <w:pPr>
        <w:numPr>
          <w:ilvl w:val="1"/>
          <w:numId w:val="20"/>
        </w:numPr>
        <w:spacing w:after="0" w:line="480" w:lineRule="auto"/>
        <w:ind w:left="1843" w:hanging="425"/>
        <w:jc w:val="both"/>
        <w:rPr>
          <w:rFonts w:ascii="Times New Roman" w:eastAsia="Calibri" w:hAnsi="Times New Roman" w:cs="Times New Roman"/>
          <w:noProof/>
          <w:sz w:val="24"/>
          <w:szCs w:val="24"/>
        </w:rPr>
      </w:pPr>
      <w:r w:rsidRPr="007E177B">
        <w:rPr>
          <w:rFonts w:ascii="Times New Roman" w:eastAsia="Calibri" w:hAnsi="Times New Roman" w:cs="Times New Roman"/>
          <w:noProof/>
          <w:sz w:val="24"/>
          <w:szCs w:val="24"/>
        </w:rPr>
        <w:t xml:space="preserve">Kriteria penerimaan atau penolakan hipotesis didasarkan pada signifikan ρ-value. </w:t>
      </w:r>
    </w:p>
    <w:p w14:paraId="30AD2F34" w14:textId="77777777" w:rsidR="007E177B" w:rsidRPr="007E177B" w:rsidRDefault="007E177B" w:rsidP="007E177B">
      <w:pPr>
        <w:numPr>
          <w:ilvl w:val="0"/>
          <w:numId w:val="21"/>
        </w:numPr>
        <w:spacing w:after="0" w:line="480" w:lineRule="auto"/>
        <w:ind w:left="2127"/>
        <w:contextualSpacing/>
        <w:jc w:val="both"/>
        <w:rPr>
          <w:rFonts w:ascii="Times New Roman" w:eastAsia="Calibri" w:hAnsi="Times New Roman" w:cs="Times New Roman"/>
          <w:noProof/>
          <w:sz w:val="24"/>
          <w:szCs w:val="24"/>
        </w:rPr>
      </w:pPr>
      <w:r w:rsidRPr="007E177B">
        <w:rPr>
          <w:rFonts w:ascii="Times New Roman" w:eastAsia="Calibri" w:hAnsi="Times New Roman" w:cs="Times New Roman"/>
          <w:noProof/>
          <w:sz w:val="24"/>
          <w:szCs w:val="24"/>
        </w:rPr>
        <w:t xml:space="preserve">Jika taraf signifikan &gt; 0,05 ditolak </w:t>
      </w:r>
    </w:p>
    <w:p w14:paraId="7EF89DBA" w14:textId="77777777" w:rsidR="007E177B" w:rsidRPr="007E177B" w:rsidRDefault="007E177B" w:rsidP="007E177B">
      <w:pPr>
        <w:numPr>
          <w:ilvl w:val="0"/>
          <w:numId w:val="21"/>
        </w:numPr>
        <w:spacing w:after="0" w:line="480" w:lineRule="auto"/>
        <w:ind w:left="2127"/>
        <w:contextualSpacing/>
        <w:jc w:val="both"/>
        <w:rPr>
          <w:rFonts w:ascii="Times New Roman" w:eastAsia="Calibri" w:hAnsi="Times New Roman" w:cs="Times New Roman"/>
          <w:noProof/>
          <w:sz w:val="24"/>
          <w:szCs w:val="24"/>
        </w:rPr>
      </w:pPr>
      <w:r w:rsidRPr="007E177B">
        <w:rPr>
          <w:rFonts w:ascii="Times New Roman" w:eastAsia="Calibri" w:hAnsi="Times New Roman" w:cs="Times New Roman"/>
          <w:noProof/>
          <w:sz w:val="24"/>
          <w:szCs w:val="24"/>
        </w:rPr>
        <w:t>Jika taraf signifikan &lt; 0,05 diterim</w:t>
      </w:r>
      <w:r w:rsidRPr="007E177B">
        <w:rPr>
          <w:rFonts w:ascii="Times New Roman" w:eastAsia="Calibri" w:hAnsi="Times New Roman" w:cs="Times New Roman"/>
          <w:noProof/>
          <w:sz w:val="24"/>
          <w:szCs w:val="24"/>
          <w:lang w:val="id-ID"/>
        </w:rPr>
        <w:t>a.</w:t>
      </w:r>
    </w:p>
    <w:p w14:paraId="22C7DF7C" w14:textId="77777777" w:rsidR="007E177B" w:rsidRPr="007E177B" w:rsidRDefault="007E177B" w:rsidP="007E177B">
      <w:pPr>
        <w:numPr>
          <w:ilvl w:val="0"/>
          <w:numId w:val="22"/>
        </w:numPr>
        <w:spacing w:after="0" w:line="480" w:lineRule="auto"/>
        <w:ind w:left="1134"/>
        <w:jc w:val="both"/>
        <w:rPr>
          <w:rFonts w:ascii="Times New Roman" w:eastAsia="Calibri" w:hAnsi="Times New Roman" w:cs="Times New Roman"/>
          <w:b/>
          <w:bCs/>
          <w:sz w:val="24"/>
          <w:szCs w:val="24"/>
          <w:lang w:val="id-ID"/>
        </w:rPr>
      </w:pPr>
      <w:r w:rsidRPr="007E177B">
        <w:rPr>
          <w:rFonts w:ascii="Times New Roman" w:eastAsia="Calibri" w:hAnsi="Times New Roman" w:cs="Times New Roman"/>
          <w:b/>
          <w:bCs/>
          <w:sz w:val="24"/>
          <w:szCs w:val="24"/>
          <w:lang w:val="id-ID"/>
        </w:rPr>
        <w:t>Koefisien Determinasi (Nagelkerke R Square)</w:t>
      </w:r>
    </w:p>
    <w:p w14:paraId="68D555B6" w14:textId="77777777" w:rsidR="007E177B" w:rsidRPr="007E177B" w:rsidRDefault="007E177B" w:rsidP="007E177B">
      <w:pPr>
        <w:spacing w:after="0" w:line="480" w:lineRule="auto"/>
        <w:ind w:left="1134" w:firstLine="567"/>
        <w:jc w:val="both"/>
        <w:rPr>
          <w:rFonts w:ascii="Times New Roman" w:eastAsia="Calibri" w:hAnsi="Times New Roman" w:cs="Times New Roman"/>
          <w:noProof/>
          <w:sz w:val="24"/>
          <w:szCs w:val="24"/>
          <w:lang w:val="id-ID"/>
        </w:rPr>
      </w:pPr>
      <w:r w:rsidRPr="007E177B">
        <w:rPr>
          <w:rFonts w:ascii="Times New Roman" w:eastAsia="Calibri" w:hAnsi="Times New Roman" w:cs="Times New Roman"/>
          <w:noProof/>
          <w:sz w:val="24"/>
          <w:szCs w:val="24"/>
          <w:lang w:val="id-ID"/>
        </w:rPr>
        <w:t xml:space="preserve">Nagelkerke R Square merupakan pengujian yang dilakukan untuk mengetahui seberapa besar variabel independen maupu menjelaskan dan mempengaruhi variabel dependen. Nilai </w:t>
      </w:r>
      <w:r w:rsidRPr="007E177B">
        <w:rPr>
          <w:rFonts w:ascii="Times New Roman" w:eastAsia="Calibri" w:hAnsi="Times New Roman" w:cs="Times New Roman"/>
          <w:i/>
          <w:iCs/>
          <w:noProof/>
          <w:sz w:val="24"/>
          <w:szCs w:val="24"/>
          <w:lang w:val="id-ID"/>
        </w:rPr>
        <w:t>Nagelkerke R Square</w:t>
      </w:r>
      <w:r w:rsidRPr="007E177B">
        <w:rPr>
          <w:rFonts w:ascii="Times New Roman" w:eastAsia="Calibri" w:hAnsi="Times New Roman" w:cs="Times New Roman"/>
          <w:noProof/>
          <w:sz w:val="24"/>
          <w:szCs w:val="24"/>
          <w:lang w:val="id-ID"/>
        </w:rPr>
        <w:t xml:space="preserve"> bervariasi antara 1 (satu) sampai dengan 0 (nol). Jika nilai semakin mendekati 1 maka model dianggap semakin goodness of fit, sementara </w:t>
      </w:r>
      <w:r w:rsidRPr="007E177B">
        <w:rPr>
          <w:rFonts w:ascii="Times New Roman" w:eastAsia="Calibri" w:hAnsi="Times New Roman" w:cs="Times New Roman"/>
          <w:noProof/>
          <w:sz w:val="24"/>
          <w:szCs w:val="24"/>
          <w:lang w:val="id-ID"/>
        </w:rPr>
        <w:lastRenderedPageBreak/>
        <w:t>jika semakin mendekati 0 maka model dianggap tidak goodness of fit (Ghozali, 2011:341).</w:t>
      </w:r>
    </w:p>
    <w:p w14:paraId="27ADEE2D" w14:textId="77777777" w:rsidR="003F1210" w:rsidRPr="003F1210" w:rsidRDefault="003F1210" w:rsidP="003F1210">
      <w:pPr>
        <w:spacing w:line="480" w:lineRule="auto"/>
        <w:jc w:val="both"/>
        <w:rPr>
          <w:rFonts w:ascii="Times New Roman" w:hAnsi="Times New Roman" w:cs="Times New Roman"/>
          <w:sz w:val="24"/>
          <w:szCs w:val="24"/>
        </w:rPr>
      </w:pPr>
    </w:p>
    <w:sectPr w:rsidR="003F1210" w:rsidRPr="003F1210" w:rsidSect="003F1210">
      <w:footerReference w:type="even" r:id="rId6"/>
      <w:footerReference w:type="default" r:id="rId7"/>
      <w:footerReference w:type="first" r:id="rId8"/>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59D9" w14:textId="77777777" w:rsidR="00D970AA" w:rsidRDefault="007E177B" w:rsidP="00D970A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DC7F" w14:textId="77777777" w:rsidR="00D970AA" w:rsidRPr="00D970AA" w:rsidRDefault="007E177B" w:rsidP="00D970AA">
    <w:pPr>
      <w:jc w:val="center"/>
      <w:rPr>
        <w:lang w:val="id-ID"/>
      </w:rPr>
    </w:pPr>
    <w:r>
      <w:rPr>
        <w:lang w:val="id-ID"/>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307B" w14:textId="77777777" w:rsidR="00D970AA" w:rsidRPr="00D970AA" w:rsidRDefault="007E177B" w:rsidP="00D970AA">
    <w:pPr>
      <w:jc w:val="center"/>
      <w:rPr>
        <w:lang w:val="id-ID"/>
      </w:rPr>
    </w:pPr>
    <w:r>
      <w:rPr>
        <w:lang w:val="id-ID"/>
      </w:rPr>
      <w:t>ii</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3A4"/>
    <w:multiLevelType w:val="hybridMultilevel"/>
    <w:tmpl w:val="1F92646C"/>
    <w:lvl w:ilvl="0" w:tplc="EED4F756">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 w15:restartNumberingAfterBreak="0">
    <w:nsid w:val="06632C38"/>
    <w:multiLevelType w:val="hybridMultilevel"/>
    <w:tmpl w:val="EA7E6AA4"/>
    <w:lvl w:ilvl="0" w:tplc="B50AC9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8D21200"/>
    <w:multiLevelType w:val="hybridMultilevel"/>
    <w:tmpl w:val="7E0ABAB0"/>
    <w:lvl w:ilvl="0" w:tplc="BB425F7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4047"/>
    <w:multiLevelType w:val="hybridMultilevel"/>
    <w:tmpl w:val="8EF84522"/>
    <w:lvl w:ilvl="0" w:tplc="2EC6EB1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5D5343B"/>
    <w:multiLevelType w:val="hybridMultilevel"/>
    <w:tmpl w:val="4AA03322"/>
    <w:lvl w:ilvl="0" w:tplc="8A8E0D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0D8E"/>
    <w:multiLevelType w:val="hybridMultilevel"/>
    <w:tmpl w:val="97D2B7E8"/>
    <w:lvl w:ilvl="0" w:tplc="DBDABC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C3C51A8"/>
    <w:multiLevelType w:val="hybridMultilevel"/>
    <w:tmpl w:val="A1FCB5C2"/>
    <w:lvl w:ilvl="0" w:tplc="0EF072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1CB12F1"/>
    <w:multiLevelType w:val="hybridMultilevel"/>
    <w:tmpl w:val="819CAD10"/>
    <w:lvl w:ilvl="0" w:tplc="B12A2742">
      <w:start w:val="1"/>
      <w:numFmt w:val="lowerLetter"/>
      <w:lvlText w:val="%1."/>
      <w:lvlJc w:val="left"/>
      <w:pPr>
        <w:ind w:left="1146" w:hanging="360"/>
      </w:pPr>
      <w:rPr>
        <w:rFonts w:hint="default"/>
        <w:i w:val="0"/>
        <w:i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2250E7B"/>
    <w:multiLevelType w:val="hybridMultilevel"/>
    <w:tmpl w:val="FA40F5C8"/>
    <w:lvl w:ilvl="0" w:tplc="57025F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25B26C8"/>
    <w:multiLevelType w:val="hybridMultilevel"/>
    <w:tmpl w:val="E10C498A"/>
    <w:lvl w:ilvl="0" w:tplc="04090011">
      <w:start w:val="1"/>
      <w:numFmt w:val="decimal"/>
      <w:lvlText w:val="%1)"/>
      <w:lvlJc w:val="left"/>
      <w:pPr>
        <w:ind w:left="1854" w:hanging="360"/>
      </w:pPr>
    </w:lvl>
    <w:lvl w:ilvl="1" w:tplc="04090019">
      <w:start w:val="1"/>
      <w:numFmt w:val="lowerLetter"/>
      <w:lvlText w:val="%2."/>
      <w:lvlJc w:val="left"/>
    </w:lvl>
    <w:lvl w:ilvl="2" w:tplc="0409001B">
      <w:start w:val="1"/>
      <w:numFmt w:val="lowerRoman"/>
      <w:lvlText w:val="%3."/>
      <w:lvlJc w:val="right"/>
      <w:pPr>
        <w:ind w:left="3294" w:hanging="180"/>
      </w:pPr>
    </w:lvl>
    <w:lvl w:ilvl="3" w:tplc="D4622D0C">
      <w:start w:val="1"/>
      <w:numFmt w:val="decimal"/>
      <w:lvlText w:val="%4."/>
      <w:lvlJc w:val="left"/>
      <w:rPr>
        <w:rFonts w:ascii="Times New Roman" w:eastAsia="Calibri" w:hAnsi="Times New Roman" w:cs="Times New Roman"/>
      </w:rPr>
    </w:lvl>
    <w:lvl w:ilvl="4" w:tplc="04090019">
      <w:start w:val="1"/>
      <w:numFmt w:val="lowerLetter"/>
      <w:lvlText w:val="%5."/>
      <w:lvlJc w:val="left"/>
      <w:pPr>
        <w:ind w:left="4734" w:hanging="360"/>
      </w:pPr>
    </w:lvl>
    <w:lvl w:ilvl="5" w:tplc="E7122C0A">
      <w:start w:val="1"/>
      <w:numFmt w:val="upperLetter"/>
      <w:lvlText w:val="%6."/>
      <w:lvlJc w:val="left"/>
      <w:pPr>
        <w:ind w:left="5634" w:hanging="360"/>
      </w:pPr>
      <w:rPr>
        <w:rFonts w:hint="default"/>
      </w:r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226D6F34"/>
    <w:multiLevelType w:val="hybridMultilevel"/>
    <w:tmpl w:val="878691A6"/>
    <w:lvl w:ilvl="0" w:tplc="47725C2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24712B41"/>
    <w:multiLevelType w:val="multilevel"/>
    <w:tmpl w:val="680283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B92B30"/>
    <w:multiLevelType w:val="hybridMultilevel"/>
    <w:tmpl w:val="BEE878D4"/>
    <w:lvl w:ilvl="0" w:tplc="BEDC740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62D1809"/>
    <w:multiLevelType w:val="hybridMultilevel"/>
    <w:tmpl w:val="42309ABC"/>
    <w:lvl w:ilvl="0" w:tplc="B6543B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0397ABF"/>
    <w:multiLevelType w:val="hybridMultilevel"/>
    <w:tmpl w:val="D152CA34"/>
    <w:lvl w:ilvl="0" w:tplc="C98C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98168B"/>
    <w:multiLevelType w:val="hybridMultilevel"/>
    <w:tmpl w:val="C6622C24"/>
    <w:lvl w:ilvl="0" w:tplc="1980BD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CF60636"/>
    <w:multiLevelType w:val="hybridMultilevel"/>
    <w:tmpl w:val="F5A4184E"/>
    <w:lvl w:ilvl="0" w:tplc="04090011">
      <w:start w:val="1"/>
      <w:numFmt w:val="decimal"/>
      <w:lvlText w:val="%1)"/>
      <w:lvlJc w:val="left"/>
      <w:pPr>
        <w:ind w:left="1854" w:hanging="360"/>
      </w:pPr>
    </w:lvl>
    <w:lvl w:ilvl="1" w:tplc="04090011">
      <w:start w:val="1"/>
      <w:numFmt w:val="decimal"/>
      <w:lvlText w:val="%2)"/>
      <w:lvlJc w:val="left"/>
      <w:pPr>
        <w:ind w:left="2574" w:hanging="360"/>
      </w:pPr>
    </w:lvl>
    <w:lvl w:ilvl="2" w:tplc="CB8A1394">
      <w:start w:val="1"/>
      <w:numFmt w:val="decimal"/>
      <w:lvlText w:val="%3."/>
      <w:lvlJc w:val="left"/>
      <w:pPr>
        <w:ind w:left="3474" w:hanging="360"/>
      </w:pPr>
      <w:rPr>
        <w:rFonts w:hint="default"/>
      </w:rPr>
    </w:lvl>
    <w:lvl w:ilvl="3" w:tplc="C3AC4620">
      <w:start w:val="1"/>
      <w:numFmt w:val="bullet"/>
      <w:lvlText w:val=""/>
      <w:lvlJc w:val="left"/>
      <w:pPr>
        <w:ind w:left="4014" w:hanging="360"/>
      </w:pPr>
      <w:rPr>
        <w:rFonts w:ascii="Wingdings" w:eastAsia="Times New Roman" w:hAnsi="Wingdings" w:cs="Times New Roman" w:hint="default"/>
      </w:rPr>
    </w:lvl>
    <w:lvl w:ilvl="4" w:tplc="C4FA1D84">
      <w:start w:val="1"/>
      <w:numFmt w:val="lowerLetter"/>
      <w:lvlText w:val="%5."/>
      <w:lvlJc w:val="left"/>
      <w:pPr>
        <w:ind w:left="4734" w:hanging="360"/>
      </w:pPr>
      <w:rPr>
        <w:rFonts w:hint="default"/>
      </w:rPr>
    </w:lvl>
    <w:lvl w:ilvl="5" w:tplc="EAE8680C">
      <w:start w:val="1"/>
      <w:numFmt w:val="upperLetter"/>
      <w:lvlText w:val="%6."/>
      <w:lvlJc w:val="left"/>
      <w:pPr>
        <w:ind w:left="5634" w:hanging="360"/>
      </w:pPr>
      <w:rPr>
        <w:rFonts w:hint="default"/>
      </w:r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63FC0FEC"/>
    <w:multiLevelType w:val="hybridMultilevel"/>
    <w:tmpl w:val="90929770"/>
    <w:lvl w:ilvl="0" w:tplc="3DAEA33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A2424"/>
    <w:multiLevelType w:val="hybridMultilevel"/>
    <w:tmpl w:val="E154D6A0"/>
    <w:lvl w:ilvl="0" w:tplc="72C21BB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9643E1"/>
    <w:multiLevelType w:val="multilevel"/>
    <w:tmpl w:val="8E7A7B7C"/>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20" w15:restartNumberingAfterBreak="0">
    <w:nsid w:val="69A64081"/>
    <w:multiLevelType w:val="hybridMultilevel"/>
    <w:tmpl w:val="CADAB380"/>
    <w:lvl w:ilvl="0" w:tplc="8FF056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472B9"/>
    <w:multiLevelType w:val="hybridMultilevel"/>
    <w:tmpl w:val="CC86D7EE"/>
    <w:lvl w:ilvl="0" w:tplc="E65CF3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1667C"/>
    <w:multiLevelType w:val="hybridMultilevel"/>
    <w:tmpl w:val="7FCE98A8"/>
    <w:lvl w:ilvl="0" w:tplc="26A00D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1"/>
  </w:num>
  <w:num w:numId="3">
    <w:abstractNumId w:val="14"/>
  </w:num>
  <w:num w:numId="4">
    <w:abstractNumId w:val="18"/>
  </w:num>
  <w:num w:numId="5">
    <w:abstractNumId w:val="17"/>
  </w:num>
  <w:num w:numId="6">
    <w:abstractNumId w:val="2"/>
  </w:num>
  <w:num w:numId="7">
    <w:abstractNumId w:val="20"/>
  </w:num>
  <w:num w:numId="8">
    <w:abstractNumId w:val="11"/>
  </w:num>
  <w:num w:numId="9">
    <w:abstractNumId w:val="22"/>
  </w:num>
  <w:num w:numId="10">
    <w:abstractNumId w:val="10"/>
  </w:num>
  <w:num w:numId="11">
    <w:abstractNumId w:val="4"/>
  </w:num>
  <w:num w:numId="12">
    <w:abstractNumId w:val="19"/>
  </w:num>
  <w:num w:numId="13">
    <w:abstractNumId w:val="5"/>
  </w:num>
  <w:num w:numId="14">
    <w:abstractNumId w:val="6"/>
  </w:num>
  <w:num w:numId="15">
    <w:abstractNumId w:val="12"/>
  </w:num>
  <w:num w:numId="16">
    <w:abstractNumId w:val="8"/>
  </w:num>
  <w:num w:numId="17">
    <w:abstractNumId w:val="7"/>
  </w:num>
  <w:num w:numId="18">
    <w:abstractNumId w:val="13"/>
  </w:num>
  <w:num w:numId="19">
    <w:abstractNumId w:val="16"/>
  </w:num>
  <w:num w:numId="20">
    <w:abstractNumId w:val="9"/>
  </w:num>
  <w:num w:numId="21">
    <w:abstractNumId w:val="0"/>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10"/>
    <w:rsid w:val="003C32D5"/>
    <w:rsid w:val="003F1210"/>
    <w:rsid w:val="00642611"/>
    <w:rsid w:val="007E177B"/>
    <w:rsid w:val="00FB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3218"/>
  <w15:chartTrackingRefBased/>
  <w15:docId w15:val="{1FDAF0F4-81DC-45CF-AF09-78EB134E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idx.c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Hapsari</dc:creator>
  <cp:keywords/>
  <dc:description/>
  <cp:lastModifiedBy>Anisa Hapsari</cp:lastModifiedBy>
  <cp:revision>2</cp:revision>
  <dcterms:created xsi:type="dcterms:W3CDTF">2022-02-07T14:46:00Z</dcterms:created>
  <dcterms:modified xsi:type="dcterms:W3CDTF">2022-02-07T14:46:00Z</dcterms:modified>
</cp:coreProperties>
</file>